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kern w:val="2"/>
          <w:sz w:val="44"/>
          <w:szCs w:val="44"/>
          <w:lang w:val="en-US" w:eastAsia="zh-CN" w:bidi="ar-SA"/>
        </w:rPr>
      </w:pPr>
      <w:bookmarkStart w:id="0" w:name="_GoBack"/>
      <w:r>
        <w:rPr>
          <w:rFonts w:hint="default" w:ascii="Times New Roman" w:hAnsi="Times New Roman" w:eastAsia="方正小标宋简体" w:cs="Times New Roman"/>
          <w:sz w:val="44"/>
          <w:szCs w:val="44"/>
          <w:lang w:eastAsia="zh-CN"/>
        </w:rPr>
        <w:t>深入</w:t>
      </w:r>
      <w:r>
        <w:rPr>
          <w:rFonts w:hint="default" w:ascii="Times New Roman" w:hAnsi="Times New Roman" w:eastAsia="方正小标宋简体" w:cs="Times New Roman"/>
          <w:sz w:val="44"/>
          <w:szCs w:val="44"/>
        </w:rPr>
        <w:t>学习贯彻</w:t>
      </w:r>
      <w:r>
        <w:rPr>
          <w:rFonts w:hint="eastAsia" w:ascii="Times New Roman" w:hAnsi="Times New Roman" w:eastAsia="方正小标宋简体" w:cs="Times New Roman"/>
          <w:sz w:val="44"/>
          <w:szCs w:val="44"/>
          <w:lang w:eastAsia="zh-CN"/>
        </w:rPr>
        <w:t>党的二十届三中</w:t>
      </w:r>
      <w:r>
        <w:rPr>
          <w:rFonts w:hint="default" w:ascii="Times New Roman" w:hAnsi="Times New Roman" w:eastAsia="方正小标宋简体" w:cs="Times New Roman"/>
          <w:sz w:val="44"/>
          <w:szCs w:val="44"/>
        </w:rPr>
        <w:t>全会精神</w:t>
      </w: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kern w:val="2"/>
          <w:sz w:val="44"/>
          <w:szCs w:val="44"/>
          <w:lang w:val="en-US" w:eastAsia="zh-CN" w:bidi="ar-SA"/>
        </w:rPr>
      </w:pPr>
      <w:r>
        <w:rPr>
          <w:rFonts w:hint="default" w:ascii="Times New Roman" w:hAnsi="Times New Roman" w:eastAsia="方正小标宋简体" w:cs="Times New Roman"/>
          <w:kern w:val="2"/>
          <w:sz w:val="44"/>
          <w:szCs w:val="44"/>
          <w:lang w:val="en-US" w:eastAsia="zh-CN" w:bidi="ar-SA"/>
        </w:rPr>
        <w:t>以改革</w:t>
      </w:r>
      <w:r>
        <w:rPr>
          <w:rFonts w:hint="eastAsia" w:ascii="Times New Roman" w:hAnsi="Times New Roman" w:eastAsia="方正小标宋简体" w:cs="Times New Roman"/>
          <w:kern w:val="2"/>
          <w:sz w:val="44"/>
          <w:szCs w:val="44"/>
          <w:lang w:val="en-US" w:eastAsia="zh-CN" w:bidi="ar-SA"/>
        </w:rPr>
        <w:t>助推</w:t>
      </w:r>
      <w:r>
        <w:rPr>
          <w:rFonts w:hint="default" w:ascii="Times New Roman" w:hAnsi="Times New Roman" w:eastAsia="方正小标宋简体" w:cs="Times New Roman"/>
          <w:kern w:val="2"/>
          <w:sz w:val="44"/>
          <w:szCs w:val="44"/>
          <w:lang w:val="en-US" w:eastAsia="zh-CN" w:bidi="ar-SA"/>
        </w:rPr>
        <w:t>昌平高质量发展取得新成效</w:t>
      </w:r>
    </w:p>
    <w:bookmarkEnd w:id="0"/>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楷体_GB2312" w:cs="Times New Roman"/>
          <w:sz w:val="32"/>
          <w:szCs w:val="32"/>
          <w:lang w:eastAsia="zh-CN"/>
        </w:rPr>
      </w:pPr>
      <w:r>
        <w:rPr>
          <w:rFonts w:hint="eastAsia" w:ascii="Times New Roman" w:hAnsi="Times New Roman" w:eastAsia="楷体_GB2312" w:cs="Times New Roman"/>
          <w:sz w:val="32"/>
          <w:szCs w:val="32"/>
          <w:lang w:eastAsia="zh-CN"/>
        </w:rPr>
        <w:t>昌平</w:t>
      </w:r>
      <w:r>
        <w:rPr>
          <w:rFonts w:hint="default" w:ascii="Times New Roman" w:hAnsi="Times New Roman" w:eastAsia="楷体_GB2312" w:cs="Times New Roman"/>
          <w:sz w:val="32"/>
          <w:szCs w:val="32"/>
          <w:lang w:eastAsia="zh-CN"/>
        </w:rPr>
        <w:t>区市场监管局党组书记、局长</w:t>
      </w:r>
      <w:r>
        <w:rPr>
          <w:rFonts w:hint="default" w:ascii="Times New Roman" w:hAnsi="Times New Roman" w:eastAsia="楷体_GB2312" w:cs="Times New Roman"/>
          <w:sz w:val="32"/>
          <w:szCs w:val="32"/>
          <w:lang w:val="en-US" w:eastAsia="zh-CN"/>
        </w:rPr>
        <w:t xml:space="preserve"> </w:t>
      </w:r>
      <w:r>
        <w:rPr>
          <w:rFonts w:hint="default" w:ascii="Times New Roman" w:hAnsi="Times New Roman" w:eastAsia="楷体_GB2312" w:cs="Times New Roman"/>
          <w:sz w:val="32"/>
          <w:szCs w:val="32"/>
          <w:lang w:eastAsia="zh-CN"/>
        </w:rPr>
        <w:t>李</w:t>
      </w:r>
      <w:r>
        <w:rPr>
          <w:rFonts w:hint="default" w:ascii="Times New Roman" w:hAnsi="Times New Roman" w:eastAsia="楷体_GB2312" w:cs="Times New Roman"/>
          <w:sz w:val="32"/>
          <w:szCs w:val="32"/>
          <w:lang w:val="en-US" w:eastAsia="zh-CN"/>
        </w:rPr>
        <w:t xml:space="preserve"> </w:t>
      </w:r>
      <w:r>
        <w:rPr>
          <w:rFonts w:hint="default" w:ascii="Times New Roman" w:hAnsi="Times New Roman" w:eastAsia="楷体_GB2312" w:cs="Times New Roman"/>
          <w:sz w:val="32"/>
          <w:szCs w:val="32"/>
          <w:lang w:eastAsia="zh-CN"/>
        </w:rPr>
        <w:t>欣</w:t>
      </w: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（2024年</w:t>
      </w:r>
      <w:r>
        <w:rPr>
          <w:rFonts w:hint="default" w:ascii="Times New Roman" w:hAnsi="Times New Roman" w:eastAsia="楷体_GB2312" w:cs="Times New Roman"/>
          <w:sz w:val="32"/>
          <w:szCs w:val="32"/>
          <w:lang w:val="en-US" w:eastAsia="zh-CN"/>
        </w:rPr>
        <w:t>9</w:t>
      </w:r>
      <w:r>
        <w:rPr>
          <w:rFonts w:hint="default" w:ascii="Times New Roman" w:hAnsi="Times New Roman" w:eastAsia="楷体_GB2312" w:cs="Times New Roman"/>
          <w:sz w:val="32"/>
          <w:szCs w:val="32"/>
        </w:rPr>
        <w:t>月）</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同志们：</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lang w:val="en-US" w:eastAsia="zh-CN"/>
        </w:rPr>
        <w:t>为全面深入学习领会党的二十届三中全会精神，扎实推进学习宣传贯彻工作，区委组建了“昌平区学习贯彻党的二十届三中全会精神宣讲团”，</w:t>
      </w:r>
      <w:r>
        <w:rPr>
          <w:rFonts w:hint="default" w:ascii="Times New Roman" w:hAnsi="Times New Roman" w:eastAsia="仿宋_GB2312" w:cs="Times New Roman"/>
          <w:sz w:val="32"/>
          <w:szCs w:val="32"/>
          <w:lang w:val="en-US" w:eastAsia="zh-CN"/>
        </w:rPr>
        <w:t>按照</w:t>
      </w:r>
      <w:r>
        <w:rPr>
          <w:rFonts w:hint="eastAsia" w:ascii="Times New Roman" w:hAnsi="Times New Roman" w:eastAsia="仿宋_GB2312" w:cs="Times New Roman"/>
          <w:sz w:val="32"/>
          <w:szCs w:val="32"/>
          <w:lang w:val="en-US" w:eastAsia="zh-CN"/>
        </w:rPr>
        <w:t>宣讲工作</w:t>
      </w:r>
      <w:r>
        <w:rPr>
          <w:rFonts w:hint="default" w:ascii="Times New Roman" w:hAnsi="Times New Roman" w:eastAsia="仿宋_GB2312" w:cs="Times New Roman"/>
          <w:sz w:val="32"/>
          <w:szCs w:val="32"/>
          <w:lang w:val="en-US" w:eastAsia="zh-CN"/>
        </w:rPr>
        <w:t>安排，今天</w:t>
      </w:r>
      <w:r>
        <w:rPr>
          <w:rFonts w:hint="eastAsia" w:ascii="Times New Roman" w:hAnsi="Times New Roman" w:eastAsia="仿宋_GB2312" w:cs="Times New Roman"/>
          <w:sz w:val="32"/>
          <w:szCs w:val="32"/>
          <w:lang w:val="en-US" w:eastAsia="zh-CN"/>
        </w:rPr>
        <w:t>，我作为宣讲团成员在南口镇</w:t>
      </w:r>
      <w:r>
        <w:rPr>
          <w:rFonts w:hint="default" w:ascii="Times New Roman" w:hAnsi="Times New Roman" w:eastAsia="仿宋_GB2312" w:cs="Times New Roman"/>
          <w:sz w:val="32"/>
          <w:szCs w:val="32"/>
          <w:lang w:val="en-US" w:eastAsia="zh-CN"/>
        </w:rPr>
        <w:t>作一次专题宣讲。</w:t>
      </w:r>
      <w:r>
        <w:rPr>
          <w:rFonts w:hint="default" w:ascii="Times New Roman" w:hAnsi="Times New Roman" w:eastAsia="仿宋_GB2312" w:cs="Times New Roman"/>
          <w:sz w:val="32"/>
          <w:szCs w:val="32"/>
        </w:rPr>
        <w:t>7月15日至18日，党的二十届三中全会在北京胜利召开。全会听取和讨论了习近平总书记受中央政治局委托所作的工作报告，审议通过了《中共中央关于进一步全面深化改革、推进中国式现代化的决定》。</w:t>
      </w:r>
      <w:r>
        <w:rPr>
          <w:rFonts w:hint="default" w:ascii="Times New Roman" w:hAnsi="Times New Roman" w:eastAsia="仿宋_GB2312" w:cs="Times New Roman"/>
          <w:sz w:val="32"/>
          <w:szCs w:val="32"/>
          <w:lang w:eastAsia="zh-CN"/>
        </w:rPr>
        <w:t>习近平</w:t>
      </w:r>
      <w:r>
        <w:rPr>
          <w:rFonts w:hint="default" w:ascii="Times New Roman" w:hAnsi="Times New Roman" w:eastAsia="仿宋_GB2312" w:cs="Times New Roman"/>
          <w:sz w:val="32"/>
          <w:szCs w:val="32"/>
        </w:rPr>
        <w:t>总书记就《决定（讨论稿）》向全会作了说明，在全会第二次全体会议上发表了重要讲话。</w:t>
      </w:r>
      <w:r>
        <w:rPr>
          <w:rFonts w:hint="default" w:ascii="Times New Roman" w:hAnsi="Times New Roman" w:eastAsia="仿宋_GB2312" w:cs="Times New Roman"/>
          <w:sz w:val="32"/>
          <w:szCs w:val="32"/>
          <w:lang w:eastAsia="zh-CN"/>
        </w:rPr>
        <w:t>总书记在全会上的报告和重要讲话，全面总结了一年多来中央政治局的工作，深刻阐释了进一步全面深化改革、推进中国式现代化的重大意义、总体要求、重要举措、根本保证等重大问题，并对贯彻落实全会精神提出明确要求。</w:t>
      </w:r>
      <w:r>
        <w:rPr>
          <w:rFonts w:hint="default" w:ascii="Times New Roman" w:hAnsi="Times New Roman" w:eastAsia="仿宋_GB2312" w:cs="Times New Roman"/>
          <w:sz w:val="32"/>
          <w:szCs w:val="32"/>
        </w:rPr>
        <w:t>对此，我们要一体学习领会、一体贯彻落实。7月29日，尹力书记就全会精神进行了宣讲</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强调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要深入学习领会习近平总书记关于全面深化改革的一系列新思想、新观点、新论断，坚定拥护</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两个确立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，坚决做到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两个维护</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，以首善标准贯彻党中央决策部署，不断开创进一步全面深化改革新局面，奋力谱写首都社会主义现代化建设新篇章。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8月12日，我区举行学习贯彻党的二十届三中全会精神宣讲报告会，甘靖中书记紧紧围绕党的二十届三中全会主题，结合昌平工作实际对全会精神进行了全面、系统、深入的宣讲，</w:t>
      </w:r>
      <w:r>
        <w:rPr>
          <w:rFonts w:hint="default" w:ascii="Times New Roman" w:hAnsi="Times New Roman" w:eastAsia="仿宋_GB2312" w:cs="Times New Roman"/>
          <w:sz w:val="32"/>
          <w:szCs w:val="32"/>
        </w:rPr>
        <w:t>并对当前学习宣传贯彻工作提出了明确要求。</w:t>
      </w:r>
      <w:r>
        <w:rPr>
          <w:rFonts w:hint="default" w:ascii="Times New Roman" w:hAnsi="Times New Roman" w:eastAsia="仿宋_GB2312" w:cs="Times New Roman"/>
          <w:sz w:val="32"/>
          <w:szCs w:val="32"/>
          <w:lang w:val="en-US" w:eastAsia="zh-CN"/>
        </w:rPr>
        <w:t>下面，我结合这段时间的学习，</w:t>
      </w:r>
      <w:r>
        <w:rPr>
          <w:rFonts w:hint="eastAsia" w:ascii="Times New Roman" w:hAnsi="Times New Roman" w:eastAsia="仿宋_GB2312" w:cs="Times New Roman"/>
          <w:sz w:val="32"/>
          <w:szCs w:val="32"/>
          <w:lang w:val="en-US" w:eastAsia="zh-CN"/>
        </w:rPr>
        <w:t>和大家交流</w:t>
      </w:r>
      <w:r>
        <w:rPr>
          <w:rFonts w:hint="default" w:ascii="Times New Roman" w:hAnsi="Times New Roman" w:eastAsia="仿宋_GB2312" w:cs="Times New Roman"/>
          <w:sz w:val="32"/>
          <w:szCs w:val="32"/>
          <w:lang w:val="en-US" w:eastAsia="zh-CN"/>
        </w:rPr>
        <w:t>以下</w:t>
      </w:r>
      <w:r>
        <w:rPr>
          <w:rFonts w:hint="default" w:ascii="Times New Roman" w:hAnsi="Times New Roman" w:eastAsia="仿宋_GB2312" w:cs="Times New Roman"/>
          <w:sz w:val="32"/>
          <w:szCs w:val="32"/>
          <w:highlight w:val="none"/>
          <w:lang w:val="en-US" w:eastAsia="zh-CN"/>
        </w:rPr>
        <w:t>三个</w:t>
      </w:r>
      <w:r>
        <w:rPr>
          <w:rFonts w:hint="default" w:ascii="Times New Roman" w:hAnsi="Times New Roman" w:eastAsia="仿宋_GB2312" w:cs="Times New Roman"/>
          <w:sz w:val="32"/>
          <w:szCs w:val="32"/>
          <w:lang w:val="en-US" w:eastAsia="zh-CN"/>
        </w:rPr>
        <w:t>方面</w:t>
      </w:r>
      <w:r>
        <w:rPr>
          <w:rFonts w:hint="eastAsia" w:ascii="Times New Roman" w:hAnsi="Times New Roman" w:eastAsia="仿宋_GB2312" w:cs="Times New Roman"/>
          <w:sz w:val="32"/>
          <w:szCs w:val="32"/>
          <w:lang w:val="en-US" w:eastAsia="zh-CN"/>
        </w:rPr>
        <w:t>的学习体会</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一、深刻领会习近平总书记在全会上的重要讲话精神</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习近平总书记在全会上发表的重要讲话，深刻回答了进一步全面深化改革、推进中国式现代化的一系列方向性、根本性重大问题，是全会精神的“纲”，必须深入学习、深刻体会。</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（一）深刻领会党的二十届二中全会以来党和国家事业取得的重大成就</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习近平总书记代表中央政治局在全会上所作的工作报告，从着力推动高质量发展、进一步推动和谋划全面深化改革、扎实推进社会主义民主法治建设、不断加强宣传思想文化工作、切实抓好民生保障和生态环境保护、坚决维护国家安全和社会稳定、有力推进国防和军队建设、继续推进港澳工作和对台工作、深入推进中国特色大国外交、一以贯之推进全面从严治党等</w:t>
      </w:r>
      <w:r>
        <w:rPr>
          <w:rFonts w:hint="default" w:ascii="Times New Roman" w:hAnsi="Times New Roman" w:eastAsia="仿宋_GB2312" w:cs="Times New Roman"/>
          <w:b/>
          <w:bCs/>
          <w:sz w:val="32"/>
          <w:szCs w:val="32"/>
          <w:highlight w:val="none"/>
          <w:lang w:val="en-US" w:eastAsia="zh-CN"/>
        </w:rPr>
        <w:t>10个方面</w:t>
      </w:r>
      <w:r>
        <w:rPr>
          <w:rFonts w:hint="default" w:ascii="Times New Roman" w:hAnsi="Times New Roman" w:eastAsia="仿宋_GB2312" w:cs="Times New Roman"/>
          <w:sz w:val="32"/>
          <w:szCs w:val="32"/>
          <w:highlight w:val="none"/>
          <w:lang w:val="en-US" w:eastAsia="zh-CN"/>
        </w:rPr>
        <w:t>，全面总结了中央政治局的工作。我们从中深刻感受到，党的二十届二中全会以来，在以习近平同志为核心的党中央坚强领导下，“稳”的基础更加扎实、“进”的动能更加充沛、“新”的特质更加鲜明、“大”的担当更加彰显、“严”的成效更加显现。这一年多的奋斗历程极为关键、极其艰辛、极不平凡，使我们赢得了战略主动、增强了必胜信心。这些成绩的取得，根本在于习近平总书记作为党中央的核心、全党的核心领航掌舵，在于习近平新时代中国特色社会主义思想科学指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（二）深刻领会党的二十届</w:t>
      </w:r>
      <w:r>
        <w:rPr>
          <w:rFonts w:hint="eastAsia" w:ascii="Times New Roman" w:hAnsi="Times New Roman" w:eastAsia="楷体_GB2312" w:cs="Times New Roman"/>
          <w:sz w:val="32"/>
          <w:szCs w:val="32"/>
          <w:highlight w:val="none"/>
          <w:lang w:val="en-US" w:eastAsia="zh-CN"/>
        </w:rPr>
        <w:t>三</w:t>
      </w:r>
      <w:r>
        <w:rPr>
          <w:rFonts w:hint="default" w:ascii="Times New Roman" w:hAnsi="Times New Roman" w:eastAsia="楷体_GB2312" w:cs="Times New Roman"/>
          <w:sz w:val="32"/>
          <w:szCs w:val="32"/>
          <w:highlight w:val="none"/>
          <w:lang w:val="en-US" w:eastAsia="zh-CN"/>
        </w:rPr>
        <w:t>中全会主题</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这次全会的</w:t>
      </w:r>
      <w:r>
        <w:rPr>
          <w:rFonts w:hint="default" w:ascii="Times New Roman" w:hAnsi="Times New Roman" w:eastAsia="仿宋_GB2312" w:cs="Times New Roman"/>
          <w:b/>
          <w:bCs/>
          <w:sz w:val="32"/>
          <w:szCs w:val="32"/>
          <w:highlight w:val="none"/>
          <w:lang w:val="en-US" w:eastAsia="zh-CN"/>
        </w:rPr>
        <w:t>主题</w:t>
      </w:r>
      <w:r>
        <w:rPr>
          <w:rFonts w:hint="default" w:ascii="Times New Roman" w:hAnsi="Times New Roman" w:eastAsia="仿宋_GB2312" w:cs="Times New Roman"/>
          <w:sz w:val="32"/>
          <w:szCs w:val="32"/>
          <w:highlight w:val="none"/>
          <w:lang w:val="en-US" w:eastAsia="zh-CN"/>
        </w:rPr>
        <w:t>是“进一步全面深化改革、推进中国式现代化”。确定这个主题，是以习近平同志为核心的党中央贯彻落实党的二十大精神，从新时代新征程党和国家事业发展新形势新任务新要求出发，经过深思熟虑作出的重大决策。我们在理解全会主题，需要从认识和把握进一步全面深化改革和推进中国式现代化的内在统一关系入手。</w:t>
      </w:r>
      <w:r>
        <w:rPr>
          <w:rFonts w:hint="default" w:ascii="Times New Roman" w:hAnsi="Times New Roman" w:eastAsia="仿宋_GB2312" w:cs="Times New Roman"/>
          <w:b/>
          <w:bCs/>
          <w:sz w:val="32"/>
          <w:szCs w:val="32"/>
          <w:highlight w:val="none"/>
          <w:lang w:val="en-US" w:eastAsia="zh-CN"/>
        </w:rPr>
        <w:t>一方面，</w:t>
      </w:r>
      <w:r>
        <w:rPr>
          <w:rFonts w:hint="default" w:ascii="Times New Roman" w:hAnsi="Times New Roman" w:eastAsia="仿宋_GB2312" w:cs="Times New Roman"/>
          <w:sz w:val="32"/>
          <w:szCs w:val="32"/>
          <w:highlight w:val="none"/>
          <w:lang w:val="en-US" w:eastAsia="zh-CN"/>
        </w:rPr>
        <w:t>推进中国式现代化面临许多复杂矛盾和问题，必须克服种种困难和阻力，需要通过进一步全面深化改革，推动生产关系和生产力、上层建筑和经济基础、国家治理和社会发展更好相适应，为中国式现代化提供强大动力和制度保障。</w:t>
      </w:r>
      <w:r>
        <w:rPr>
          <w:rFonts w:hint="default" w:ascii="Times New Roman" w:hAnsi="Times New Roman" w:eastAsia="仿宋_GB2312" w:cs="Times New Roman"/>
          <w:b/>
          <w:bCs/>
          <w:sz w:val="32"/>
          <w:szCs w:val="32"/>
          <w:highlight w:val="none"/>
          <w:lang w:val="en-US" w:eastAsia="zh-CN"/>
        </w:rPr>
        <w:t>另一方面，</w:t>
      </w:r>
      <w:r>
        <w:rPr>
          <w:rFonts w:hint="default" w:ascii="Times New Roman" w:hAnsi="Times New Roman" w:eastAsia="仿宋_GB2312" w:cs="Times New Roman"/>
          <w:sz w:val="32"/>
          <w:szCs w:val="32"/>
          <w:highlight w:val="none"/>
          <w:lang w:val="en-US" w:eastAsia="zh-CN"/>
        </w:rPr>
        <w:t>以中国式现代化全面推进强国建设、民族复兴伟业是新时代新征程党的中心任务，包括进一步全面深化改革在内的党和国家一切重大战略部署，都必须紧紧围绕推进中国式现代化来谋划和开展。把进一步全面深化改革、推进中国式现代化作为全会主题，抓住了事业发展的关键，是理所当然、势所必然。</w:t>
      </w:r>
    </w:p>
    <w:p>
      <w:pPr>
        <w:pStyle w:val="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（三）深刻领会进一步全面深化改革的重要性和必要性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改革开放是党和人民事业大踏步赶上时代的重要法宝。1978年的</w:t>
      </w:r>
      <w:r>
        <w:rPr>
          <w:rFonts w:hint="default" w:ascii="Times New Roman" w:hAnsi="Times New Roman" w:eastAsia="仿宋_GB2312" w:cs="Times New Roman"/>
          <w:b/>
          <w:bCs/>
          <w:sz w:val="32"/>
          <w:szCs w:val="32"/>
          <w:highlight w:val="none"/>
          <w:lang w:val="en-US" w:eastAsia="zh-CN"/>
        </w:rPr>
        <w:t>十一届三中全会</w:t>
      </w:r>
      <w:r>
        <w:rPr>
          <w:rFonts w:hint="default" w:ascii="Times New Roman" w:hAnsi="Times New Roman" w:eastAsia="仿宋_GB2312" w:cs="Times New Roman"/>
          <w:sz w:val="32"/>
          <w:szCs w:val="32"/>
          <w:highlight w:val="none"/>
          <w:lang w:val="en-US" w:eastAsia="zh-CN"/>
        </w:rPr>
        <w:t>是划时代的，作出了将党和国家工作中心转移到经济建设上来的历史抉择；2013年的</w:t>
      </w:r>
      <w:r>
        <w:rPr>
          <w:rFonts w:hint="default" w:ascii="Times New Roman" w:hAnsi="Times New Roman" w:eastAsia="仿宋_GB2312" w:cs="Times New Roman"/>
          <w:b/>
          <w:bCs/>
          <w:sz w:val="32"/>
          <w:szCs w:val="32"/>
          <w:highlight w:val="none"/>
          <w:lang w:val="en-US" w:eastAsia="zh-CN"/>
        </w:rPr>
        <w:t>十八届三中全会</w:t>
      </w:r>
      <w:r>
        <w:rPr>
          <w:rFonts w:hint="default" w:ascii="Times New Roman" w:hAnsi="Times New Roman" w:eastAsia="仿宋_GB2312" w:cs="Times New Roman"/>
          <w:sz w:val="32"/>
          <w:szCs w:val="32"/>
          <w:highlight w:val="none"/>
          <w:lang w:val="en-US" w:eastAsia="zh-CN"/>
        </w:rPr>
        <w:t>也是划时代的，开启了全面深化改革、系统整体推进改革的新时代。这次的</w:t>
      </w:r>
      <w:r>
        <w:rPr>
          <w:rFonts w:hint="default" w:ascii="Times New Roman" w:hAnsi="Times New Roman" w:eastAsia="仿宋_GB2312" w:cs="Times New Roman"/>
          <w:b/>
          <w:bCs/>
          <w:sz w:val="32"/>
          <w:szCs w:val="32"/>
          <w:highlight w:val="none"/>
          <w:lang w:val="en-US" w:eastAsia="zh-CN"/>
        </w:rPr>
        <w:t>二十届三中全会</w:t>
      </w:r>
      <w:r>
        <w:rPr>
          <w:rFonts w:hint="default" w:ascii="Times New Roman" w:hAnsi="Times New Roman" w:eastAsia="仿宋_GB2312" w:cs="Times New Roman"/>
          <w:sz w:val="32"/>
          <w:szCs w:val="32"/>
          <w:highlight w:val="none"/>
          <w:lang w:val="en-US" w:eastAsia="zh-CN"/>
        </w:rPr>
        <w:t>，是在以中国式现代化全面推进强国建设、民族复兴伟业的关键时期召开的一次十分重要的会议，同样具有重大标志性、开创性意义，必将开启又一次里程碑式的变革。《决定》在全面总结新时代全面深化改革重大成就的基础上，用</w:t>
      </w:r>
      <w:r>
        <w:rPr>
          <w:rFonts w:hint="default" w:ascii="Times New Roman" w:hAnsi="Times New Roman" w:eastAsia="仿宋_GB2312" w:cs="Times New Roman"/>
          <w:b/>
          <w:bCs/>
          <w:sz w:val="32"/>
          <w:szCs w:val="32"/>
          <w:highlight w:val="none"/>
          <w:lang w:val="en-US" w:eastAsia="zh-CN"/>
        </w:rPr>
        <w:t>“六个必然要求”</w:t>
      </w:r>
      <w:r>
        <w:rPr>
          <w:rFonts w:hint="default" w:ascii="Times New Roman" w:hAnsi="Times New Roman" w:eastAsia="仿宋_GB2312" w:cs="Times New Roman"/>
          <w:sz w:val="32"/>
          <w:szCs w:val="32"/>
          <w:highlight w:val="none"/>
          <w:lang w:val="en-US" w:eastAsia="zh-CN"/>
        </w:rPr>
        <w:t>集中阐述了进一步全面深化改革的重要性和必要性；总书记在对《决定》作说明时，又进一步概括凝练为</w:t>
      </w:r>
      <w:r>
        <w:rPr>
          <w:rFonts w:hint="default" w:ascii="Times New Roman" w:hAnsi="Times New Roman" w:eastAsia="仿宋_GB2312" w:cs="Times New Roman"/>
          <w:b/>
          <w:bCs/>
          <w:sz w:val="32"/>
          <w:szCs w:val="32"/>
          <w:highlight w:val="none"/>
          <w:lang w:val="en-US" w:eastAsia="zh-CN"/>
        </w:rPr>
        <w:t>“四个迫切需要”</w:t>
      </w:r>
      <w:r>
        <w:rPr>
          <w:rFonts w:hint="default" w:ascii="Times New Roman" w:hAnsi="Times New Roman" w:eastAsia="仿宋_GB2312" w:cs="Times New Roman"/>
          <w:sz w:val="32"/>
          <w:szCs w:val="32"/>
          <w:highlight w:val="none"/>
          <w:lang w:val="en-US" w:eastAsia="zh-CN"/>
        </w:rPr>
        <w:t>。“六个必然要求”和“四个迫切需要”，内涵丰富、相互贯通，既有政治高度、又有战略高度，既有历史深度、又有世界广度，充分体现了我们党坚定不移推进改革的历史主动和坚强决心。我们要全面认识把握这些重要论断，自觉把改革摆在更加突出位置，增强改革的自觉性、主动性。</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（四）深刻领会进一步全面深化改革的重大原则和重大问题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习近平总书记指出：“全会文件要深入总结来之不易、弥足珍贵的经验，作为进一步全面深化改革的重要遵循，并在新的改革实践中进一步丰富和发展。”贯彻落实总书记重要指示，《决定》深入系统总结改革开放以来特别是新时代全面深化改革的宝贵经验，提炼形成了</w:t>
      </w:r>
      <w:r>
        <w:rPr>
          <w:rFonts w:hint="default" w:ascii="Times New Roman" w:hAnsi="Times New Roman" w:eastAsia="仿宋_GB2312" w:cs="Times New Roman"/>
          <w:b/>
          <w:bCs/>
          <w:sz w:val="32"/>
          <w:szCs w:val="32"/>
          <w:highlight w:val="none"/>
          <w:lang w:val="en-US" w:eastAsia="zh-CN"/>
        </w:rPr>
        <w:t>“六个坚持”</w:t>
      </w:r>
      <w:r>
        <w:rPr>
          <w:rFonts w:hint="default" w:ascii="Times New Roman" w:hAnsi="Times New Roman" w:eastAsia="仿宋_GB2312" w:cs="Times New Roman"/>
          <w:b w:val="0"/>
          <w:bCs w:val="0"/>
          <w:sz w:val="32"/>
          <w:szCs w:val="32"/>
          <w:highlight w:val="none"/>
          <w:lang w:val="en-US" w:eastAsia="zh-CN"/>
        </w:rPr>
        <w:t>的</w:t>
      </w:r>
      <w:r>
        <w:rPr>
          <w:rFonts w:hint="default" w:ascii="Times New Roman" w:hAnsi="Times New Roman" w:eastAsia="仿宋_GB2312" w:cs="Times New Roman"/>
          <w:b/>
          <w:bCs/>
          <w:sz w:val="32"/>
          <w:szCs w:val="32"/>
          <w:highlight w:val="none"/>
          <w:lang w:val="en-US" w:eastAsia="zh-CN"/>
        </w:rPr>
        <w:t>重大原则</w:t>
      </w:r>
      <w:r>
        <w:rPr>
          <w:rFonts w:hint="default" w:ascii="Times New Roman" w:hAnsi="Times New Roman" w:eastAsia="仿宋_GB2312" w:cs="Times New Roman"/>
          <w:sz w:val="32"/>
          <w:szCs w:val="32"/>
          <w:highlight w:val="none"/>
          <w:lang w:val="en-US" w:eastAsia="zh-CN"/>
        </w:rPr>
        <w:t>，即坚持党的全面领导、坚持以人民为中心、坚持守正创新、坚持以制度建设为主线、坚持全面依法治国、坚持系统观念。这既是我们党不断深化对改革规律性认识的重大成果，也是进一步全面深化改革、推动改革行稳致远的根本遵循。同时，总书记强调在改革推进过程中，还要着重把握好一些</w:t>
      </w:r>
      <w:r>
        <w:rPr>
          <w:rFonts w:hint="default" w:ascii="Times New Roman" w:hAnsi="Times New Roman" w:eastAsia="仿宋_GB2312" w:cs="Times New Roman"/>
          <w:b/>
          <w:bCs/>
          <w:sz w:val="32"/>
          <w:szCs w:val="32"/>
          <w:highlight w:val="none"/>
          <w:lang w:val="en-US" w:eastAsia="zh-CN"/>
        </w:rPr>
        <w:t>重大问题</w:t>
      </w:r>
      <w:r>
        <w:rPr>
          <w:rFonts w:hint="default" w:ascii="Times New Roman" w:hAnsi="Times New Roman" w:eastAsia="仿宋_GB2312" w:cs="Times New Roman"/>
          <w:sz w:val="32"/>
          <w:szCs w:val="32"/>
          <w:highlight w:val="none"/>
          <w:lang w:val="en-US" w:eastAsia="zh-CN"/>
        </w:rPr>
        <w:t>。主要有：</w:t>
      </w:r>
      <w:r>
        <w:rPr>
          <w:rFonts w:hint="default" w:ascii="Times New Roman" w:hAnsi="Times New Roman" w:eastAsia="仿宋_GB2312" w:cs="Times New Roman"/>
          <w:b/>
          <w:bCs/>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全面总结经验，坚持正确方向；</w:t>
      </w:r>
      <w:r>
        <w:rPr>
          <w:rFonts w:hint="default" w:ascii="Times New Roman" w:hAnsi="Times New Roman" w:eastAsia="仿宋_GB2312" w:cs="Times New Roman"/>
          <w:b/>
          <w:bCs/>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紧紧围绕主题，坚持问题导向；</w:t>
      </w:r>
      <w:r>
        <w:rPr>
          <w:rFonts w:hint="default" w:ascii="Times New Roman" w:hAnsi="Times New Roman" w:eastAsia="仿宋_GB2312" w:cs="Times New Roman"/>
          <w:b/>
          <w:bCs/>
          <w:sz w:val="32"/>
          <w:szCs w:val="32"/>
          <w:highlight w:val="none"/>
          <w:lang w:val="en-US" w:eastAsia="zh-CN"/>
        </w:rPr>
        <w:t>三是</w:t>
      </w:r>
      <w:r>
        <w:rPr>
          <w:rFonts w:hint="default" w:ascii="Times New Roman" w:hAnsi="Times New Roman" w:eastAsia="仿宋_GB2312" w:cs="Times New Roman"/>
          <w:sz w:val="32"/>
          <w:szCs w:val="32"/>
          <w:highlight w:val="none"/>
          <w:lang w:val="en-US" w:eastAsia="zh-CN"/>
        </w:rPr>
        <w:t>突出改革重点，彰显改革成色；</w:t>
      </w:r>
      <w:r>
        <w:rPr>
          <w:rFonts w:hint="default" w:ascii="Times New Roman" w:hAnsi="Times New Roman" w:eastAsia="仿宋_GB2312" w:cs="Times New Roman"/>
          <w:b/>
          <w:bCs/>
          <w:sz w:val="32"/>
          <w:szCs w:val="32"/>
          <w:highlight w:val="none"/>
          <w:lang w:val="en-US" w:eastAsia="zh-CN"/>
        </w:rPr>
        <w:t>四是</w:t>
      </w:r>
      <w:r>
        <w:rPr>
          <w:rFonts w:hint="default" w:ascii="Times New Roman" w:hAnsi="Times New Roman" w:eastAsia="仿宋_GB2312" w:cs="Times New Roman"/>
          <w:sz w:val="32"/>
          <w:szCs w:val="32"/>
          <w:highlight w:val="none"/>
          <w:lang w:val="en-US" w:eastAsia="zh-CN"/>
        </w:rPr>
        <w:t>坚持人民至上，把牢价值取向；</w:t>
      </w:r>
      <w:r>
        <w:rPr>
          <w:rFonts w:hint="default" w:ascii="Times New Roman" w:hAnsi="Times New Roman" w:eastAsia="仿宋_GB2312" w:cs="Times New Roman"/>
          <w:b/>
          <w:bCs/>
          <w:sz w:val="32"/>
          <w:szCs w:val="32"/>
          <w:highlight w:val="none"/>
          <w:lang w:val="en-US" w:eastAsia="zh-CN"/>
        </w:rPr>
        <w:t>五是</w:t>
      </w:r>
      <w:r>
        <w:rPr>
          <w:rFonts w:hint="default" w:ascii="Times New Roman" w:hAnsi="Times New Roman" w:eastAsia="仿宋_GB2312" w:cs="Times New Roman"/>
          <w:sz w:val="32"/>
          <w:szCs w:val="32"/>
          <w:highlight w:val="none"/>
          <w:lang w:val="en-US" w:eastAsia="zh-CN"/>
        </w:rPr>
        <w:t>注重系统集成，加强整体谋划。这些重大原则和重大问题，我们都要深入领会、准确把握，切实用以指导推进改革的各方面工作，确保把改革决策部署转化为行动和实效。</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二、全面准确理解进一步全面深化改革的重大举措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《决定》紧扣进一步全面深化改革、推进中国式现代化这个主题展开，除引言和结束语外，主要按领域和条目来谋篇布局，分</w:t>
      </w:r>
      <w:r>
        <w:rPr>
          <w:rFonts w:hint="default" w:ascii="Times New Roman" w:hAnsi="Times New Roman" w:eastAsia="仿宋_GB2312" w:cs="Times New Roman"/>
          <w:b/>
          <w:bCs/>
          <w:sz w:val="32"/>
          <w:szCs w:val="32"/>
          <w:highlight w:val="none"/>
          <w:lang w:val="en-US" w:eastAsia="zh-CN"/>
        </w:rPr>
        <w:t>三大板块、15个部分、60条</w:t>
      </w:r>
      <w:r>
        <w:rPr>
          <w:rFonts w:hint="default" w:ascii="Times New Roman" w:hAnsi="Times New Roman" w:eastAsia="仿宋_GB2312" w:cs="Times New Roman"/>
          <w:sz w:val="32"/>
          <w:szCs w:val="32"/>
          <w:highlight w:val="none"/>
          <w:lang w:val="en-US" w:eastAsia="zh-CN"/>
        </w:rPr>
        <w:t>。第一部分为第一板块，是总论，主要阐述进一步全面深化改革、推进中国式现代化的重大意义和总体要求。第二至第十四部</w:t>
      </w:r>
      <w:r>
        <w:rPr>
          <w:rFonts w:hint="eastAsia" w:ascii="Times New Roman" w:hAnsi="Times New Roman" w:eastAsia="仿宋_GB2312" w:cs="Times New Roman"/>
          <w:sz w:val="32"/>
          <w:szCs w:val="32"/>
          <w:highlight w:val="none"/>
          <w:lang w:val="en-US" w:eastAsia="zh-CN"/>
        </w:rPr>
        <w:t>分</w:t>
      </w:r>
      <w:r>
        <w:rPr>
          <w:rFonts w:hint="default" w:ascii="Times New Roman" w:hAnsi="Times New Roman" w:eastAsia="仿宋_GB2312" w:cs="Times New Roman"/>
          <w:sz w:val="32"/>
          <w:szCs w:val="32"/>
          <w:highlight w:val="none"/>
          <w:lang w:val="en-US" w:eastAsia="zh-CN"/>
        </w:rPr>
        <w:t>为第二板块，是分论，主要从经济、政治、文化、社会、生态文明、国家安全、国防和军队等方面部署改革。第十五部分为第三板块，主要讲加强党对改革的领导、深化党的建设制度改革、党风廉政建设和反腐败斗争。其中，经济体制改革是牵引，分量最重，举措十分丰富。我结合工作实际，重点讲</w:t>
      </w:r>
      <w:r>
        <w:rPr>
          <w:rFonts w:hint="default" w:ascii="Times New Roman" w:hAnsi="Times New Roman" w:eastAsia="仿宋_GB2312" w:cs="Times New Roman"/>
          <w:b w:val="0"/>
          <w:bCs w:val="0"/>
          <w:color w:val="auto"/>
          <w:sz w:val="32"/>
          <w:szCs w:val="32"/>
          <w:highlight w:val="none"/>
          <w:lang w:val="en-US" w:eastAsia="zh-CN"/>
        </w:rPr>
        <w:t>六</w:t>
      </w:r>
      <w:r>
        <w:rPr>
          <w:rFonts w:hint="default" w:ascii="Times New Roman" w:hAnsi="Times New Roman" w:eastAsia="仿宋_GB2312" w:cs="Times New Roman"/>
          <w:b w:val="0"/>
          <w:bCs w:val="0"/>
          <w:sz w:val="32"/>
          <w:szCs w:val="32"/>
          <w:highlight w:val="none"/>
          <w:lang w:val="en-US" w:eastAsia="zh-CN"/>
        </w:rPr>
        <w:t>个方面</w:t>
      </w:r>
      <w:r>
        <w:rPr>
          <w:rFonts w:hint="default" w:ascii="Times New Roman" w:hAnsi="Times New Roman" w:eastAsia="仿宋_GB2312" w:cs="Times New Roman"/>
          <w:sz w:val="32"/>
          <w:szCs w:val="32"/>
          <w:highlight w:val="none"/>
          <w:lang w:val="en-US" w:eastAsia="zh-CN"/>
        </w:rPr>
        <w:t>内容。</w:t>
      </w:r>
    </w:p>
    <w:p>
      <w:pPr>
        <w:pStyle w:val="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（一）关于构建高水平社会主义市场经济体制</w:t>
      </w:r>
    </w:p>
    <w:p>
      <w:pPr>
        <w:pStyle w:val="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bCs/>
          <w:sz w:val="32"/>
          <w:szCs w:val="32"/>
          <w:lang w:eastAsia="zh-CN"/>
        </w:rPr>
      </w:pPr>
      <w:r>
        <w:rPr>
          <w:rFonts w:hint="default" w:ascii="Times New Roman" w:hAnsi="Times New Roman" w:eastAsia="仿宋_GB2312" w:cs="Times New Roman"/>
          <w:sz w:val="32"/>
          <w:szCs w:val="32"/>
          <w:highlight w:val="none"/>
          <w:lang w:val="en-US" w:eastAsia="zh-CN"/>
        </w:rPr>
        <w:t>高水平社会主义市场经济体制是中国式现代化的重要保障。《决定》围绕处理好政府和市场关系这个核心问题，对深化国资国企改革、推动非公有制经济发展、构建全国统一大市场、完善市场经济基础制度等重点领域和关键环节作出了部署。</w:t>
      </w:r>
      <w:r>
        <w:rPr>
          <w:rFonts w:hint="default" w:ascii="Times New Roman" w:hAnsi="Times New Roman" w:eastAsia="仿宋_GB2312" w:cs="Times New Roman"/>
          <w:b/>
          <w:bCs/>
          <w:sz w:val="32"/>
          <w:szCs w:val="32"/>
          <w:highlight w:val="none"/>
          <w:lang w:val="en-US" w:eastAsia="zh-CN"/>
        </w:rPr>
        <w:t>从区级层面来看，</w:t>
      </w:r>
      <w:r>
        <w:rPr>
          <w:rFonts w:hint="default" w:ascii="Times New Roman" w:hAnsi="Times New Roman" w:eastAsia="仿宋_GB2312" w:cs="Times New Roman"/>
          <w:sz w:val="32"/>
          <w:szCs w:val="32"/>
          <w:highlight w:val="none"/>
          <w:lang w:val="en-US" w:eastAsia="zh-CN"/>
        </w:rPr>
        <w:t>近年来，我区在这些方面一直积极主动探索。</w:t>
      </w:r>
      <w:r>
        <w:rPr>
          <w:rFonts w:hint="default" w:ascii="Times New Roman" w:hAnsi="Times New Roman" w:eastAsia="仿宋_GB2312" w:cs="Times New Roman"/>
          <w:b/>
          <w:bCs/>
          <w:sz w:val="32"/>
          <w:szCs w:val="32"/>
          <w:highlight w:val="none"/>
          <w:lang w:val="en-US" w:eastAsia="zh-CN"/>
        </w:rPr>
        <w:t>比如</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在深化国资国企改革方面，我区注重加强区属国企资本监管、绩效</w:t>
      </w:r>
      <w:r>
        <w:rPr>
          <w:rFonts w:hint="default" w:ascii="Times New Roman" w:hAnsi="Times New Roman" w:eastAsia="仿宋_GB2312" w:cs="Times New Roman"/>
          <w:sz w:val="32"/>
          <w:szCs w:val="32"/>
          <w:highlight w:val="none"/>
          <w:lang w:val="en-US" w:eastAsia="zh-CN"/>
        </w:rPr>
        <w:t>考评等工作，完成市政集团、文旅集团等重组整合，设立农业投资平台公司，同时加强与市属国企对接合作，区属国企核心功能不断增强</w:t>
      </w:r>
      <w:r>
        <w:rPr>
          <w:rFonts w:hint="default" w:ascii="Times New Roman" w:hAnsi="Times New Roman" w:eastAsia="仿宋_GB2312" w:cs="Times New Roman"/>
          <w:b w:val="0"/>
          <w:bCs w:val="0"/>
          <w:sz w:val="32"/>
          <w:szCs w:val="32"/>
          <w:highlight w:val="none"/>
          <w:lang w:val="en-US" w:eastAsia="zh-CN"/>
        </w:rPr>
        <w:t>。</w:t>
      </w:r>
      <w:r>
        <w:rPr>
          <w:rFonts w:hint="default" w:ascii="Times New Roman" w:hAnsi="Times New Roman" w:eastAsia="仿宋_GB2312" w:cs="Times New Roman"/>
          <w:b/>
          <w:bCs/>
          <w:sz w:val="32"/>
          <w:szCs w:val="32"/>
          <w:highlight w:val="none"/>
          <w:lang w:val="en-US" w:eastAsia="zh-CN"/>
        </w:rPr>
        <w:t>再如</w:t>
      </w:r>
      <w:r>
        <w:rPr>
          <w:rFonts w:hint="default" w:ascii="Times New Roman" w:hAnsi="Times New Roman" w:eastAsia="仿宋_GB2312" w:cs="Times New Roman"/>
          <w:b w:val="0"/>
          <w:bCs w:val="0"/>
          <w:sz w:val="32"/>
          <w:szCs w:val="32"/>
          <w:highlight w:val="none"/>
          <w:lang w:val="en-US" w:eastAsia="zh-CN"/>
        </w:rPr>
        <w:t>，在深化“放管服”改革方面，我区</w:t>
      </w:r>
      <w:r>
        <w:rPr>
          <w:rFonts w:hint="default" w:ascii="Times New Roman" w:hAnsi="Times New Roman" w:eastAsia="仿宋_GB2312" w:cs="Times New Roman"/>
          <w:sz w:val="32"/>
          <w:szCs w:val="32"/>
          <w:highlight w:val="none"/>
          <w:lang w:val="en-US" w:eastAsia="zh-CN"/>
        </w:rPr>
        <w:t>制定实施优化营商环境三年行动计划，集成推出一批“免申即享”“达标即享”惠企政策，</w:t>
      </w:r>
      <w:r>
        <w:rPr>
          <w:rFonts w:hint="default" w:ascii="Times New Roman" w:hAnsi="Times New Roman" w:eastAsia="仿宋_GB2312" w:cs="Times New Roman"/>
          <w:strike w:val="0"/>
          <w:dstrike w:val="0"/>
          <w:sz w:val="32"/>
          <w:szCs w:val="32"/>
          <w:highlight w:val="none"/>
          <w:lang w:val="en-US" w:eastAsia="zh-CN"/>
        </w:rPr>
        <w:t>发挥“服务包”“服务管家”等机制作用，</w:t>
      </w:r>
      <w:r>
        <w:rPr>
          <w:rFonts w:hint="default" w:ascii="Times New Roman" w:hAnsi="Times New Roman" w:eastAsia="仿宋_GB2312" w:cs="Times New Roman"/>
          <w:sz w:val="32"/>
          <w:szCs w:val="32"/>
          <w:highlight w:val="none"/>
          <w:lang w:val="en-US" w:eastAsia="zh-CN"/>
        </w:rPr>
        <w:t>打造了“昌通办”服务品牌。</w:t>
      </w:r>
      <w:r>
        <w:rPr>
          <w:rFonts w:hint="default" w:ascii="Times New Roman" w:hAnsi="Times New Roman" w:eastAsia="仿宋_GB2312" w:cs="Times New Roman"/>
          <w:b/>
          <w:bCs/>
          <w:sz w:val="32"/>
          <w:szCs w:val="32"/>
          <w:highlight w:val="none"/>
          <w:lang w:val="en-US" w:eastAsia="zh-CN"/>
        </w:rPr>
        <w:t>落到市场监管工作，</w:t>
      </w:r>
      <w:r>
        <w:rPr>
          <w:rFonts w:hint="default" w:ascii="Times New Roman" w:hAnsi="Times New Roman" w:eastAsia="仿宋_GB2312" w:cs="Times New Roman"/>
          <w:sz w:val="32"/>
          <w:szCs w:val="32"/>
          <w:highlight w:val="none"/>
          <w:lang w:val="en-US" w:eastAsia="zh-CN"/>
        </w:rPr>
        <w:t>我局在优化营商环境方面也做出很大努力。</w:t>
      </w:r>
      <w:r>
        <w:rPr>
          <w:rFonts w:hint="default" w:ascii="Times New Roman" w:hAnsi="Times New Roman" w:eastAsia="仿宋_GB2312" w:cs="Times New Roman"/>
          <w:b/>
          <w:bCs/>
          <w:sz w:val="32"/>
          <w:szCs w:val="32"/>
          <w:highlight w:val="none"/>
          <w:lang w:val="en-US" w:eastAsia="zh-CN"/>
        </w:rPr>
        <w:t>比如</w:t>
      </w:r>
      <w:r>
        <w:rPr>
          <w:rFonts w:hint="default" w:ascii="Times New Roman" w:hAnsi="Times New Roman" w:eastAsia="仿宋_GB2312" w:cs="Times New Roman"/>
          <w:sz w:val="32"/>
          <w:szCs w:val="32"/>
          <w:highlight w:val="none"/>
          <w:lang w:val="en-US" w:eastAsia="zh-CN"/>
        </w:rPr>
        <w:t>，聚焦“一业一证”领域改革，我局办理了昌平区首张药店“一业一证”综合许可凭证，实现一份表单、一键提交，</w:t>
      </w:r>
      <w:r>
        <w:rPr>
          <w:rFonts w:hint="default" w:ascii="Times New Roman" w:hAnsi="Times New Roman" w:eastAsia="仿宋_GB2312" w:cs="Times New Roman"/>
          <w:color w:val="auto"/>
          <w:sz w:val="32"/>
          <w:szCs w:val="32"/>
          <w:highlight w:val="none"/>
          <w:lang w:eastAsia="zh-CN"/>
        </w:rPr>
        <w:t>被北京电视台《都市晚高峰》节目和北京青年报竞相报道</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b/>
          <w:bCs/>
          <w:sz w:val="32"/>
          <w:szCs w:val="32"/>
          <w:highlight w:val="none"/>
          <w:lang w:val="en-US" w:eastAsia="zh-CN"/>
        </w:rPr>
        <w:t>再如</w:t>
      </w:r>
      <w:r>
        <w:rPr>
          <w:rFonts w:hint="default" w:ascii="Times New Roman" w:hAnsi="Times New Roman" w:eastAsia="仿宋_GB2312" w:cs="Times New Roman"/>
          <w:sz w:val="32"/>
          <w:szCs w:val="32"/>
          <w:highlight w:val="none"/>
          <w:lang w:val="en-US" w:eastAsia="zh-CN"/>
        </w:rPr>
        <w:t>，聚焦“高效办成一件事”，我局积极探索构建办事方式多元化、办事流程最优化、办事材料最简化、办事成本最小化的合作机制，通过流程标准化再造、业务一体式受理、平台智慧化勾连、风险共治式防控方式，与区税务局共建股权转让“一件事”合作场景机制，开通“联办快办”共驻窗口，实现个人股权转让业务由“先税后证”到“即税即证”的服务升级。</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lang w:eastAsia="zh-CN"/>
        </w:rPr>
        <w:t>（二）</w:t>
      </w:r>
      <w:r>
        <w:rPr>
          <w:rFonts w:hint="default" w:ascii="Times New Roman" w:hAnsi="Times New Roman" w:eastAsia="楷体_GB2312" w:cs="Times New Roman"/>
          <w:bCs/>
          <w:sz w:val="32"/>
          <w:szCs w:val="32"/>
        </w:rPr>
        <w:t>关于健全推动经济高质量发展体制机制</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Cs/>
          <w:sz w:val="32"/>
          <w:szCs w:val="32"/>
          <w:lang w:val="en-US" w:eastAsia="zh-CN"/>
        </w:rPr>
      </w:pPr>
      <w:r>
        <w:rPr>
          <w:rFonts w:hint="default" w:ascii="Times New Roman" w:hAnsi="Times New Roman" w:eastAsia="仿宋_GB2312" w:cs="Times New Roman"/>
          <w:bCs/>
          <w:sz w:val="32"/>
          <w:szCs w:val="32"/>
        </w:rPr>
        <w:t>高质量发展是全面建设社会主义现代化国家的首要任务。《决定》提出健全因地制宜发展新质生产力体制机制</w:t>
      </w:r>
      <w:r>
        <w:rPr>
          <w:rFonts w:hint="eastAsia"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健全促进实体经济和数字经济深度融合制度</w:t>
      </w:r>
      <w:r>
        <w:rPr>
          <w:rFonts w:hint="eastAsia"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eastAsia="zh-CN"/>
        </w:rPr>
        <w:t>完善发展服务业体制机制</w:t>
      </w:r>
      <w:r>
        <w:rPr>
          <w:rFonts w:hint="eastAsia"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eastAsia="zh-CN"/>
        </w:rPr>
        <w:t>健全现代化基础设施建设体制机制</w:t>
      </w:r>
      <w:r>
        <w:rPr>
          <w:rFonts w:hint="eastAsia"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eastAsia="zh-CN"/>
        </w:rPr>
        <w:t>健全提升产业链供应链韧性和安全水平制度</w:t>
      </w:r>
      <w:r>
        <w:rPr>
          <w:rFonts w:hint="default" w:ascii="Times New Roman" w:hAnsi="Times New Roman" w:eastAsia="仿宋_GB2312" w:cs="Times New Roman"/>
          <w:bCs/>
          <w:sz w:val="32"/>
          <w:szCs w:val="32"/>
        </w:rPr>
        <w:t>等重大改革举措，将有力促进各类先进生产要素向发展新质生产力集聚，</w:t>
      </w:r>
      <w:r>
        <w:rPr>
          <w:rFonts w:hint="default" w:ascii="Times New Roman" w:hAnsi="Times New Roman" w:eastAsia="仿宋_GB2312" w:cs="Times New Roman"/>
          <w:bCs/>
          <w:sz w:val="32"/>
          <w:szCs w:val="32"/>
          <w:lang w:eastAsia="zh-CN"/>
        </w:rPr>
        <w:t>塑造发展新动能新优势。</w:t>
      </w:r>
      <w:r>
        <w:rPr>
          <w:rFonts w:hint="default" w:ascii="Times New Roman" w:hAnsi="Times New Roman" w:eastAsia="仿宋_GB2312" w:cs="Times New Roman"/>
          <w:b/>
          <w:bCs/>
          <w:sz w:val="32"/>
          <w:szCs w:val="32"/>
          <w:highlight w:val="none"/>
          <w:lang w:val="en-US" w:eastAsia="zh-CN"/>
        </w:rPr>
        <w:t>从区级层面来看，</w:t>
      </w:r>
      <w:r>
        <w:rPr>
          <w:rFonts w:hint="default" w:ascii="Times New Roman" w:hAnsi="Times New Roman" w:eastAsia="仿宋_GB2312" w:cs="Times New Roman"/>
          <w:bCs/>
          <w:sz w:val="32"/>
          <w:szCs w:val="32"/>
        </w:rPr>
        <w:t>在推动经济高质量发展方面，</w:t>
      </w:r>
      <w:r>
        <w:rPr>
          <w:rFonts w:hint="default" w:ascii="Times New Roman" w:hAnsi="Times New Roman" w:eastAsia="仿宋_GB2312" w:cs="Times New Roman"/>
          <w:bCs/>
          <w:sz w:val="32"/>
          <w:szCs w:val="32"/>
          <w:lang w:eastAsia="zh-CN"/>
        </w:rPr>
        <w:t>我区</w:t>
      </w:r>
      <w:r>
        <w:rPr>
          <w:rFonts w:hint="default" w:ascii="Times New Roman" w:hAnsi="Times New Roman" w:eastAsia="仿宋_GB2312" w:cs="Times New Roman"/>
          <w:bCs/>
          <w:sz w:val="32"/>
          <w:szCs w:val="32"/>
        </w:rPr>
        <w:t>已经积累了很好的基础。</w:t>
      </w:r>
      <w:r>
        <w:rPr>
          <w:rFonts w:hint="default" w:ascii="Times New Roman" w:hAnsi="Times New Roman" w:eastAsia="仿宋_GB2312" w:cs="Times New Roman"/>
          <w:b/>
          <w:bCs w:val="0"/>
          <w:sz w:val="32"/>
          <w:szCs w:val="32"/>
          <w:lang w:eastAsia="zh-CN"/>
        </w:rPr>
        <w:t>比如</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新时代以来，全区地区生产总值平均增速为8%、高于全市5.4%的水平</w:t>
      </w:r>
      <w:r>
        <w:rPr>
          <w:rFonts w:hint="default" w:ascii="Times New Roman" w:hAnsi="Times New Roman" w:eastAsia="楷体_GB2312" w:cs="Times New Roman"/>
          <w:kern w:val="0"/>
          <w:sz w:val="32"/>
          <w:szCs w:val="32"/>
          <w:lang w:eastAsia="zh-CN"/>
        </w:rPr>
        <w:t>，</w:t>
      </w:r>
      <w:r>
        <w:rPr>
          <w:rFonts w:hint="default" w:ascii="Times New Roman" w:hAnsi="Times New Roman" w:eastAsia="仿宋_GB2312" w:cs="Times New Roman"/>
          <w:bCs/>
          <w:sz w:val="32"/>
          <w:szCs w:val="32"/>
        </w:rPr>
        <w:t>经济总量跨上千亿级台阶并不断扩大</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
          <w:bCs w:val="0"/>
          <w:sz w:val="32"/>
          <w:szCs w:val="32"/>
          <w:lang w:eastAsia="zh-CN"/>
        </w:rPr>
        <w:t>再如</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持续做大做强3个千亿级主导产业集群，迅速布局形成美丽健康、氢能等百亿级产业，同时搭建共性技术平台、优化产业生态，发展质量和效益不断提升。</w:t>
      </w:r>
      <w:r>
        <w:rPr>
          <w:rFonts w:hint="default" w:ascii="Times New Roman" w:hAnsi="Times New Roman" w:eastAsia="仿宋_GB2312" w:cs="Times New Roman"/>
          <w:b/>
          <w:bCs/>
          <w:sz w:val="32"/>
          <w:szCs w:val="32"/>
          <w:highlight w:val="none"/>
          <w:lang w:val="en-US" w:eastAsia="zh-CN"/>
        </w:rPr>
        <w:t>落到市场监管工作，</w:t>
      </w:r>
      <w:r>
        <w:rPr>
          <w:rFonts w:hint="default" w:ascii="Times New Roman" w:hAnsi="Times New Roman" w:eastAsia="仿宋_GB2312" w:cs="Times New Roman"/>
          <w:bCs/>
          <w:sz w:val="32"/>
          <w:szCs w:val="32"/>
          <w:lang w:val="en-US" w:eastAsia="zh-CN"/>
        </w:rPr>
        <w:t>我局</w:t>
      </w:r>
      <w:r>
        <w:rPr>
          <w:rFonts w:hint="default" w:ascii="Times New Roman" w:hAnsi="Times New Roman" w:eastAsia="仿宋_GB2312" w:cs="Times New Roman"/>
          <w:bCs/>
          <w:sz w:val="32"/>
          <w:szCs w:val="32"/>
          <w:lang w:eastAsia="zh-CN"/>
        </w:rPr>
        <w:t>以发展新质生产力为着力点，打造市场监管新“增长极”。</w:t>
      </w:r>
      <w:r>
        <w:rPr>
          <w:rFonts w:hint="default" w:ascii="Times New Roman" w:hAnsi="Times New Roman" w:eastAsia="仿宋_GB2312" w:cs="Times New Roman"/>
          <w:b/>
          <w:bCs w:val="0"/>
          <w:sz w:val="32"/>
          <w:szCs w:val="32"/>
          <w:lang w:eastAsia="zh-CN"/>
        </w:rPr>
        <w:t>比如</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kern w:val="2"/>
          <w:sz w:val="32"/>
          <w:szCs w:val="32"/>
          <w:lang w:val="en-US" w:eastAsia="zh-CN" w:bidi="ar-SA"/>
        </w:rPr>
        <w:t>依托国家计量院驻昌优势，积极满足高精尖设备的测试和检定需求，从建立检定标准、购置检定装置、培训技术骨干着手，填补昌平区充电桩检定项目空白。</w:t>
      </w:r>
      <w:r>
        <w:rPr>
          <w:rFonts w:hint="default" w:ascii="Times New Roman" w:hAnsi="Times New Roman" w:eastAsia="仿宋_GB2312" w:cs="Times New Roman"/>
          <w:b/>
          <w:bCs w:val="0"/>
          <w:sz w:val="32"/>
          <w:szCs w:val="32"/>
          <w:lang w:eastAsia="zh-CN"/>
        </w:rPr>
        <w:t>再如</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sz w:val="32"/>
          <w:szCs w:val="32"/>
          <w:lang w:val="en-US" w:eastAsia="zh-CN"/>
        </w:rPr>
        <w:t>强化标准创新引领，</w:t>
      </w:r>
      <w:r>
        <w:rPr>
          <w:rFonts w:hint="default" w:ascii="Times New Roman" w:hAnsi="Times New Roman" w:eastAsia="仿宋_GB2312" w:cs="Times New Roman"/>
          <w:kern w:val="2"/>
          <w:sz w:val="32"/>
          <w:szCs w:val="32"/>
          <w:lang w:val="en-US" w:eastAsia="zh-CN" w:bidi="ar-SA"/>
        </w:rPr>
        <w:t>积极申报国家技术标准创新基地，</w:t>
      </w:r>
      <w:r>
        <w:rPr>
          <w:rFonts w:hint="default" w:ascii="Times New Roman" w:hAnsi="Times New Roman" w:eastAsia="仿宋_GB2312" w:cs="Times New Roman"/>
          <w:b w:val="0"/>
          <w:bCs w:val="0"/>
          <w:sz w:val="32"/>
          <w:szCs w:val="32"/>
          <w:lang w:eastAsia="zh-CN"/>
        </w:rPr>
        <w:t>探路者国家级消费品标准化试点通过验收，泰康之家国家级服务业标准化试点通过中期评估。</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bCs/>
          <w:sz w:val="32"/>
          <w:szCs w:val="32"/>
          <w:lang w:val="en-US" w:eastAsia="zh-CN"/>
        </w:rPr>
      </w:pPr>
      <w:r>
        <w:rPr>
          <w:rFonts w:hint="default" w:ascii="Times New Roman" w:hAnsi="Times New Roman" w:eastAsia="楷体_GB2312" w:cs="Times New Roman"/>
          <w:bCs/>
          <w:sz w:val="32"/>
          <w:szCs w:val="32"/>
          <w:lang w:val="en-US" w:eastAsia="zh-CN"/>
        </w:rPr>
        <w:t>（三）关于完善高水平对外开放体制机制</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Cs/>
          <w:sz w:val="32"/>
          <w:szCs w:val="32"/>
          <w:lang w:val="en-US" w:eastAsia="zh-CN"/>
        </w:rPr>
      </w:pPr>
      <w:r>
        <w:rPr>
          <w:rFonts w:hint="default" w:ascii="Times New Roman" w:hAnsi="Times New Roman" w:eastAsia="仿宋_GB2312" w:cs="Times New Roman"/>
          <w:bCs/>
          <w:sz w:val="32"/>
          <w:szCs w:val="32"/>
          <w:lang w:val="en-US" w:eastAsia="zh-CN"/>
        </w:rPr>
        <w:t>开放是中国式现代化的鲜明标识。《决定》对稳步扩大制度型开放、深化外贸体制改革、深化外商投资和对外投资管理体制改革、优化区域开放布局、完善推进高质量共建“一带一路”机制等进一步作出部署。</w:t>
      </w:r>
      <w:r>
        <w:rPr>
          <w:rFonts w:hint="default" w:ascii="Times New Roman" w:hAnsi="Times New Roman" w:eastAsia="仿宋_GB2312" w:cs="Times New Roman"/>
          <w:b/>
          <w:bCs/>
          <w:sz w:val="32"/>
          <w:szCs w:val="32"/>
          <w:highlight w:val="none"/>
          <w:lang w:val="en-US" w:eastAsia="zh-CN"/>
        </w:rPr>
        <w:t>从区级层面来看，</w:t>
      </w:r>
      <w:r>
        <w:rPr>
          <w:rFonts w:hint="default" w:ascii="Times New Roman" w:hAnsi="Times New Roman" w:eastAsia="仿宋_GB2312" w:cs="Times New Roman"/>
          <w:bCs/>
          <w:sz w:val="32"/>
          <w:szCs w:val="32"/>
          <w:lang w:val="en-US" w:eastAsia="zh-CN"/>
        </w:rPr>
        <w:t>昌平是北京“两区”建设的重要承载区，在构建国家战略科技力量、推进高水平对外开放等方面承担着重要职责和使命。</w:t>
      </w:r>
      <w:r>
        <w:rPr>
          <w:rFonts w:hint="default" w:ascii="Times New Roman" w:hAnsi="Times New Roman" w:eastAsia="仿宋_GB2312" w:cs="Times New Roman"/>
          <w:b/>
          <w:bCs w:val="0"/>
          <w:sz w:val="32"/>
          <w:szCs w:val="32"/>
          <w:lang w:val="en-US" w:eastAsia="zh-CN"/>
        </w:rPr>
        <w:t>比如</w:t>
      </w:r>
      <w:r>
        <w:rPr>
          <w:rFonts w:hint="default" w:ascii="Times New Roman" w:hAnsi="Times New Roman" w:eastAsia="仿宋_GB2312" w:cs="Times New Roman"/>
          <w:bCs/>
          <w:sz w:val="32"/>
          <w:szCs w:val="32"/>
          <w:lang w:val="en-US" w:eastAsia="zh-CN"/>
        </w:rPr>
        <w:t>，近年来，我区聚焦生物医药全产业链等高水平制度型开放，探索形成“飞镖”加速服务模式、研究型病房建设等一批国家和市级首创试点案例。过去三年全区实际使用外资年均增速37.5％；今年上半年实际使用外资超过去年全年总额，提前超额完成市级任务，排名全市第三。</w:t>
      </w:r>
      <w:r>
        <w:rPr>
          <w:rFonts w:hint="default" w:ascii="Times New Roman" w:hAnsi="Times New Roman" w:eastAsia="仿宋_GB2312" w:cs="Times New Roman"/>
          <w:b/>
          <w:bCs/>
          <w:sz w:val="32"/>
          <w:szCs w:val="32"/>
          <w:highlight w:val="none"/>
          <w:lang w:val="en-US" w:eastAsia="zh-CN"/>
        </w:rPr>
        <w:t>落到市场监管工作，</w:t>
      </w:r>
      <w:r>
        <w:rPr>
          <w:rFonts w:hint="default" w:ascii="Times New Roman" w:hAnsi="Times New Roman" w:eastAsia="仿宋_GB2312" w:cs="Times New Roman"/>
          <w:bCs/>
          <w:sz w:val="32"/>
          <w:szCs w:val="32"/>
          <w:lang w:val="en-US" w:eastAsia="zh-CN"/>
        </w:rPr>
        <w:t>我局立足职能、主动作为积极服务“两区”和财源建设。</w:t>
      </w:r>
      <w:r>
        <w:rPr>
          <w:rFonts w:hint="default" w:ascii="Times New Roman" w:hAnsi="Times New Roman" w:eastAsia="仿宋_GB2312" w:cs="Times New Roman"/>
          <w:b/>
          <w:bCs w:val="0"/>
          <w:sz w:val="32"/>
          <w:szCs w:val="32"/>
          <w:lang w:val="en-US" w:eastAsia="zh-CN"/>
        </w:rPr>
        <w:t>比如</w:t>
      </w:r>
      <w:r>
        <w:rPr>
          <w:rFonts w:hint="default" w:ascii="Times New Roman" w:hAnsi="Times New Roman" w:eastAsia="仿宋_GB2312" w:cs="Times New Roman"/>
          <w:bCs/>
          <w:sz w:val="32"/>
          <w:szCs w:val="32"/>
          <w:lang w:val="en-US" w:eastAsia="zh-CN"/>
        </w:rPr>
        <w:t>，</w:t>
      </w:r>
      <w:r>
        <w:rPr>
          <w:rFonts w:hint="default" w:ascii="Times New Roman" w:hAnsi="Times New Roman" w:eastAsia="仿宋_GB2312" w:cs="Times New Roman"/>
          <w:b w:val="0"/>
          <w:bCs w:val="0"/>
          <w:color w:val="auto"/>
          <w:sz w:val="32"/>
          <w:szCs w:val="32"/>
          <w:lang w:eastAsia="zh-CN"/>
        </w:rPr>
        <w:t>充分发挥经济发展服务专班作用，</w:t>
      </w:r>
      <w:r>
        <w:rPr>
          <w:rFonts w:hint="default" w:ascii="Times New Roman" w:hAnsi="Times New Roman" w:eastAsia="仿宋_GB2312" w:cs="Times New Roman"/>
          <w:b w:val="0"/>
          <w:bCs/>
          <w:color w:val="auto"/>
          <w:kern w:val="2"/>
          <w:sz w:val="32"/>
          <w:szCs w:val="32"/>
          <w:lang w:val="en-US" w:eastAsia="zh-CN" w:bidi="ar-SA"/>
        </w:rPr>
        <w:t>为各镇街重点税源企业提供管家式服务，加强新设及迁入迁出异动监测，进一步拓展市场主体分析报告数据分析维度和景深，有效服务领导决策。</w:t>
      </w:r>
      <w:r>
        <w:rPr>
          <w:rFonts w:hint="default" w:ascii="Times New Roman" w:hAnsi="Times New Roman" w:eastAsia="仿宋_GB2312" w:cs="Times New Roman"/>
          <w:b/>
          <w:bCs/>
          <w:color w:val="auto"/>
          <w:sz w:val="32"/>
          <w:szCs w:val="32"/>
          <w:highlight w:val="none"/>
          <w:lang w:eastAsia="zh-CN"/>
        </w:rPr>
        <w:t>再如</w:t>
      </w:r>
      <w:r>
        <w:rPr>
          <w:rFonts w:hint="default" w:ascii="Times New Roman" w:hAnsi="Times New Roman" w:eastAsia="仿宋_GB2312" w:cs="Times New Roman"/>
          <w:color w:val="auto"/>
          <w:sz w:val="32"/>
          <w:szCs w:val="32"/>
          <w:highlight w:val="none"/>
          <w:lang w:eastAsia="zh-CN"/>
        </w:rPr>
        <w:t>，积极落实</w:t>
      </w:r>
      <w:r>
        <w:rPr>
          <w:rFonts w:hint="default" w:ascii="Times New Roman" w:hAnsi="Times New Roman" w:eastAsia="仿宋_GB2312" w:cs="Times New Roman"/>
          <w:color w:val="auto"/>
          <w:sz w:val="32"/>
          <w:szCs w:val="32"/>
          <w:highlight w:val="none"/>
          <w:lang w:val="en-US" w:eastAsia="zh-CN"/>
        </w:rPr>
        <w:t>外商投资便利化，</w:t>
      </w:r>
      <w:r>
        <w:rPr>
          <w:rFonts w:hint="default" w:ascii="Times New Roman" w:hAnsi="Times New Roman" w:eastAsia="仿宋_GB2312" w:cs="Times New Roman"/>
          <w:color w:val="auto"/>
          <w:sz w:val="32"/>
          <w:szCs w:val="32"/>
          <w:highlight w:val="none"/>
          <w:lang w:eastAsia="zh-CN"/>
        </w:rPr>
        <w:t>为</w:t>
      </w:r>
      <w:r>
        <w:rPr>
          <w:rFonts w:hint="default" w:ascii="Times New Roman" w:hAnsi="Times New Roman" w:eastAsia="仿宋_GB2312" w:cs="Times New Roman"/>
          <w:b w:val="0"/>
          <w:bCs w:val="0"/>
          <w:color w:val="auto"/>
          <w:sz w:val="32"/>
          <w:szCs w:val="32"/>
          <w:highlight w:val="none"/>
          <w:lang w:val="en-US" w:eastAsia="zh-CN"/>
        </w:rPr>
        <w:t>昌平区首个以附加证明作为资格证明办理登记的外资企业发放了营业执照。</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contextualSpacing/>
        <w:textAlignment w:val="auto"/>
        <w:rPr>
          <w:rFonts w:hint="default" w:ascii="Times New Roman" w:hAnsi="Times New Roman" w:eastAsia="楷体_GB2312" w:cs="Times New Roman"/>
          <w:bCs/>
          <w:sz w:val="32"/>
          <w:szCs w:val="32"/>
          <w:lang w:eastAsia="zh-CN"/>
        </w:rPr>
      </w:pPr>
      <w:r>
        <w:rPr>
          <w:rFonts w:hint="default" w:ascii="Times New Roman" w:hAnsi="Times New Roman" w:eastAsia="楷体_GB2312" w:cs="Times New Roman"/>
          <w:bCs/>
          <w:sz w:val="32"/>
          <w:szCs w:val="32"/>
          <w:lang w:eastAsia="zh-CN"/>
        </w:rPr>
        <w:t>（四）</w:t>
      </w:r>
      <w:r>
        <w:rPr>
          <w:rFonts w:hint="default" w:ascii="Times New Roman" w:hAnsi="Times New Roman" w:eastAsia="楷体_GB2312" w:cs="Times New Roman"/>
          <w:bCs/>
          <w:sz w:val="32"/>
          <w:szCs w:val="32"/>
        </w:rPr>
        <w:t>关于</w:t>
      </w:r>
      <w:r>
        <w:rPr>
          <w:rFonts w:hint="default" w:ascii="Times New Roman" w:hAnsi="Times New Roman" w:eastAsia="楷体_GB2312" w:cs="Times New Roman"/>
          <w:bCs/>
          <w:sz w:val="32"/>
          <w:szCs w:val="32"/>
          <w:lang w:eastAsia="zh-CN"/>
        </w:rPr>
        <w:t>完善中国特色社会主义法治体系</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contextualSpacing/>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法治是中国式现代化的重要保障。《决定》着眼推动社会主义法治国家建设达到更</w:t>
      </w:r>
      <w:r>
        <w:rPr>
          <w:rFonts w:hint="eastAsia" w:ascii="Times New Roman" w:hAnsi="Times New Roman" w:eastAsia="仿宋_GB2312" w:cs="Times New Roman"/>
          <w:sz w:val="32"/>
          <w:szCs w:val="32"/>
          <w:lang w:eastAsia="zh-CN"/>
        </w:rPr>
        <w:t>高</w:t>
      </w:r>
      <w:r>
        <w:rPr>
          <w:rFonts w:hint="default" w:ascii="Times New Roman" w:hAnsi="Times New Roman" w:eastAsia="仿宋_GB2312" w:cs="Times New Roman"/>
          <w:sz w:val="32"/>
          <w:szCs w:val="32"/>
          <w:lang w:eastAsia="zh-CN"/>
        </w:rPr>
        <w:t>水平，明确了深化立法领域改革、深入推进依法行政、健全公正执法司法体制机制、完善推进法治社会建设机制、加强涉外法治建设等重点任务。</w:t>
      </w:r>
      <w:r>
        <w:rPr>
          <w:rFonts w:hint="default" w:ascii="Times New Roman" w:hAnsi="Times New Roman" w:eastAsia="仿宋_GB2312" w:cs="Times New Roman"/>
          <w:b/>
          <w:bCs/>
          <w:sz w:val="32"/>
          <w:szCs w:val="32"/>
          <w:highlight w:val="none"/>
          <w:lang w:val="en-US" w:eastAsia="zh-CN"/>
        </w:rPr>
        <w:t>从区级层面来看，</w:t>
      </w:r>
      <w:r>
        <w:rPr>
          <w:rFonts w:hint="default" w:ascii="Times New Roman" w:hAnsi="Times New Roman" w:eastAsia="仿宋_GB2312" w:cs="Times New Roman"/>
          <w:sz w:val="32"/>
          <w:szCs w:val="32"/>
        </w:rPr>
        <w:t>近年来</w:t>
      </w:r>
      <w:r>
        <w:rPr>
          <w:rFonts w:hint="default" w:ascii="Times New Roman" w:hAnsi="Times New Roman" w:eastAsia="仿宋_GB2312" w:cs="Times New Roman"/>
          <w:sz w:val="32"/>
          <w:szCs w:val="32"/>
          <w:lang w:eastAsia="zh-CN"/>
        </w:rPr>
        <w:t>，我区扎实推进法治政府建设各项任务，为推动全区高质量发展提供强有力的法治保障。</w:t>
      </w:r>
      <w:r>
        <w:rPr>
          <w:rFonts w:hint="default" w:ascii="Times New Roman" w:hAnsi="Times New Roman" w:eastAsia="仿宋_GB2312" w:cs="Times New Roman"/>
          <w:b/>
          <w:bCs/>
          <w:sz w:val="32"/>
          <w:szCs w:val="32"/>
          <w:lang w:eastAsia="zh-CN"/>
        </w:rPr>
        <w:t>比如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持续深化全面依法治区实践，以创建全国法治政府建设示范区为抓手，持续深化政法、综合执法等领域改革，健全依法行政、公正司法等体制机制，法治昌平建设加快推进。</w:t>
      </w:r>
      <w:r>
        <w:rPr>
          <w:rFonts w:hint="default" w:ascii="Times New Roman" w:hAnsi="Times New Roman" w:eastAsia="仿宋_GB2312" w:cs="Times New Roman"/>
          <w:b/>
          <w:bCs/>
          <w:sz w:val="32"/>
          <w:szCs w:val="32"/>
          <w:highlight w:val="none"/>
          <w:lang w:val="en-US" w:eastAsia="zh-CN"/>
        </w:rPr>
        <w:t>落到市场监管工作，</w:t>
      </w:r>
      <w:r>
        <w:rPr>
          <w:rFonts w:hint="default" w:ascii="Times New Roman" w:hAnsi="Times New Roman" w:eastAsia="仿宋_GB2312" w:cs="Times New Roman"/>
          <w:sz w:val="32"/>
          <w:szCs w:val="32"/>
          <w:lang w:val="en-US" w:eastAsia="zh-CN"/>
        </w:rPr>
        <w:t>我局有序推进行政执法体制改革，全面提高依法行政水平。</w:t>
      </w:r>
      <w:r>
        <w:rPr>
          <w:rFonts w:hint="default" w:ascii="Times New Roman" w:hAnsi="Times New Roman" w:eastAsia="仿宋_GB2312" w:cs="Times New Roman"/>
          <w:b/>
          <w:bCs/>
          <w:sz w:val="32"/>
          <w:szCs w:val="32"/>
          <w:lang w:eastAsia="zh-CN"/>
        </w:rPr>
        <w:t>比如</w:t>
      </w:r>
      <w:r>
        <w:rPr>
          <w:rFonts w:hint="default" w:ascii="Times New Roman" w:hAnsi="Times New Roman" w:eastAsia="仿宋_GB2312" w:cs="Times New Roman"/>
          <w:sz w:val="32"/>
          <w:szCs w:val="32"/>
          <w:lang w:eastAsia="zh-CN"/>
        </w:rPr>
        <w:t>，聚焦强化执法监督，健全</w:t>
      </w:r>
      <w:r>
        <w:rPr>
          <w:rFonts w:hint="default" w:ascii="Times New Roman" w:hAnsi="Times New Roman" w:eastAsia="仿宋_GB2312" w:cs="Times New Roman"/>
          <w:sz w:val="32"/>
          <w:szCs w:val="32"/>
        </w:rPr>
        <w:t>完善案件办理流程，对案源核查、立案调查、审核审议、送达执行、举报答复等环节逐一规范，强化事前事中事后法制监督，实现对执法程序的全流程、全要素监督管理。</w:t>
      </w:r>
      <w:r>
        <w:rPr>
          <w:rFonts w:hint="default" w:ascii="Times New Roman" w:hAnsi="Times New Roman" w:eastAsia="仿宋_GB2312" w:cs="Times New Roman"/>
          <w:b/>
          <w:bCs/>
          <w:sz w:val="32"/>
          <w:szCs w:val="32"/>
          <w:lang w:eastAsia="zh-CN"/>
        </w:rPr>
        <w:t>再如</w:t>
      </w:r>
      <w:r>
        <w:rPr>
          <w:rFonts w:hint="default" w:ascii="Times New Roman" w:hAnsi="Times New Roman" w:eastAsia="仿宋_GB2312" w:cs="Times New Roman"/>
          <w:sz w:val="32"/>
          <w:szCs w:val="32"/>
          <w:lang w:eastAsia="zh-CN"/>
        </w:rPr>
        <w:t>，聚焦</w:t>
      </w:r>
      <w:r>
        <w:rPr>
          <w:rFonts w:hint="default" w:ascii="Times New Roman" w:hAnsi="Times New Roman" w:eastAsia="仿宋_GB2312" w:cs="Times New Roman"/>
          <w:b w:val="0"/>
          <w:bCs w:val="0"/>
          <w:sz w:val="32"/>
          <w:szCs w:val="32"/>
          <w:lang w:eastAsia="zh-CN"/>
        </w:rPr>
        <w:t>规范</w:t>
      </w:r>
      <w:r>
        <w:rPr>
          <w:rFonts w:hint="default" w:ascii="Times New Roman" w:hAnsi="Times New Roman" w:eastAsia="仿宋_GB2312" w:cs="Times New Roman"/>
          <w:sz w:val="32"/>
          <w:szCs w:val="32"/>
          <w:lang w:eastAsia="zh-CN"/>
        </w:rPr>
        <w:t>自由</w:t>
      </w:r>
      <w:r>
        <w:rPr>
          <w:rFonts w:hint="default" w:ascii="Times New Roman" w:hAnsi="Times New Roman" w:eastAsia="仿宋_GB2312" w:cs="Times New Roman"/>
          <w:sz w:val="32"/>
          <w:szCs w:val="32"/>
        </w:rPr>
        <w:t>裁量适用</w:t>
      </w:r>
      <w:r>
        <w:rPr>
          <w:rFonts w:hint="default" w:ascii="Times New Roman" w:hAnsi="Times New Roman" w:eastAsia="仿宋_GB2312" w:cs="Times New Roman"/>
          <w:sz w:val="32"/>
          <w:szCs w:val="32"/>
          <w:lang w:eastAsia="zh-CN"/>
        </w:rPr>
        <w:t>，进一步</w:t>
      </w:r>
      <w:r>
        <w:rPr>
          <w:rFonts w:hint="default" w:ascii="Times New Roman" w:hAnsi="Times New Roman" w:eastAsia="仿宋_GB2312" w:cs="Times New Roman"/>
          <w:color w:val="auto"/>
          <w:sz w:val="32"/>
          <w:szCs w:val="32"/>
        </w:rPr>
        <w:t>细化量化行政处罚</w:t>
      </w:r>
      <w:r>
        <w:rPr>
          <w:rFonts w:hint="default" w:ascii="Times New Roman" w:hAnsi="Times New Roman" w:eastAsia="仿宋_GB2312" w:cs="Times New Roman"/>
          <w:color w:val="auto"/>
          <w:sz w:val="32"/>
          <w:szCs w:val="32"/>
          <w:lang w:eastAsia="zh-CN"/>
        </w:rPr>
        <w:t>自由</w:t>
      </w:r>
      <w:r>
        <w:rPr>
          <w:rFonts w:hint="default" w:ascii="Times New Roman" w:hAnsi="Times New Roman" w:eastAsia="仿宋_GB2312" w:cs="Times New Roman"/>
          <w:color w:val="auto"/>
          <w:sz w:val="32"/>
          <w:szCs w:val="32"/>
        </w:rPr>
        <w:t>裁量尺度</w:t>
      </w:r>
      <w:r>
        <w:rPr>
          <w:rFonts w:hint="default" w:ascii="Times New Roman" w:hAnsi="Times New Roman" w:eastAsia="仿宋_GB2312" w:cs="Times New Roman"/>
          <w:color w:val="auto"/>
          <w:sz w:val="32"/>
          <w:szCs w:val="32"/>
          <w:lang w:eastAsia="zh-CN"/>
        </w:rPr>
        <w:t>和</w:t>
      </w:r>
      <w:r>
        <w:rPr>
          <w:rFonts w:hint="default" w:ascii="Times New Roman" w:hAnsi="Times New Roman" w:eastAsia="仿宋_GB2312" w:cs="Times New Roman"/>
          <w:color w:val="auto"/>
          <w:sz w:val="32"/>
          <w:szCs w:val="32"/>
        </w:rPr>
        <w:t>标准，对减轻处罚实施标准及程序进行规范并设定清单，</w:t>
      </w:r>
      <w:r>
        <w:rPr>
          <w:rFonts w:hint="default" w:ascii="Times New Roman" w:hAnsi="Times New Roman" w:eastAsia="仿宋_GB2312" w:cs="Times New Roman"/>
          <w:color w:val="auto"/>
          <w:sz w:val="32"/>
          <w:szCs w:val="32"/>
          <w:lang w:eastAsia="zh-CN"/>
        </w:rPr>
        <w:t>切实</w:t>
      </w:r>
      <w:r>
        <w:rPr>
          <w:rFonts w:hint="default" w:ascii="Times New Roman" w:hAnsi="Times New Roman" w:eastAsia="仿宋_GB2312" w:cs="Times New Roman"/>
          <w:color w:val="auto"/>
          <w:sz w:val="32"/>
          <w:szCs w:val="32"/>
        </w:rPr>
        <w:t>解决执法堵点难题。</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lang w:eastAsia="zh-CN"/>
        </w:rPr>
        <w:t>（五）</w:t>
      </w:r>
      <w:r>
        <w:rPr>
          <w:rFonts w:hint="default" w:ascii="Times New Roman" w:hAnsi="Times New Roman" w:eastAsia="楷体_GB2312" w:cs="Times New Roman"/>
          <w:bCs/>
          <w:sz w:val="32"/>
          <w:szCs w:val="32"/>
        </w:rPr>
        <w:t>关于健全保障和改善民生制度体系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i w:val="0"/>
          <w:caps w:val="0"/>
          <w:color w:val="auto"/>
          <w:spacing w:val="0"/>
          <w:sz w:val="32"/>
          <w:szCs w:val="32"/>
          <w:highlight w:val="none"/>
          <w:shd w:val="clear" w:color="auto" w:fill="FFFFFF"/>
        </w:rPr>
      </w:pPr>
      <w:r>
        <w:rPr>
          <w:rFonts w:hint="default" w:ascii="Times New Roman" w:hAnsi="Times New Roman" w:eastAsia="仿宋_GB2312" w:cs="Times New Roman"/>
          <w:bCs/>
          <w:sz w:val="32"/>
          <w:szCs w:val="32"/>
        </w:rPr>
        <w:t>在发展中保障和改善民生是中国式现代化的重大任务</w:t>
      </w:r>
      <w:r>
        <w:rPr>
          <w:rFonts w:hint="default" w:ascii="Times New Roman" w:hAnsi="Times New Roman" w:eastAsia="仿宋_GB2312" w:cs="Times New Roman"/>
          <w:sz w:val="32"/>
          <w:szCs w:val="32"/>
        </w:rPr>
        <w:t>。《决定》提出</w:t>
      </w:r>
      <w:r>
        <w:rPr>
          <w:rFonts w:hint="default" w:ascii="Times New Roman" w:hAnsi="Times New Roman" w:eastAsia="仿宋_GB2312" w:cs="Times New Roman"/>
          <w:sz w:val="32"/>
          <w:szCs w:val="32"/>
          <w:lang w:eastAsia="zh-CN"/>
        </w:rPr>
        <w:t>完善收入分配制度、</w:t>
      </w:r>
      <w:r>
        <w:rPr>
          <w:rFonts w:hint="default" w:ascii="Times New Roman" w:hAnsi="Times New Roman" w:eastAsia="仿宋_GB2312" w:cs="Times New Roman"/>
          <w:sz w:val="32"/>
          <w:szCs w:val="32"/>
        </w:rPr>
        <w:t>完善就业优先政策、健全社会保障体系</w:t>
      </w:r>
      <w:r>
        <w:rPr>
          <w:rFonts w:hint="default" w:ascii="Times New Roman" w:hAnsi="Times New Roman" w:eastAsia="仿宋_GB2312" w:cs="Times New Roman"/>
          <w:sz w:val="32"/>
          <w:szCs w:val="32"/>
          <w:lang w:eastAsia="zh-CN"/>
        </w:rPr>
        <w:t>、深化医药卫生体制改革、健全人口发展支持和服务体系</w:t>
      </w:r>
      <w:r>
        <w:rPr>
          <w:rFonts w:hint="default" w:ascii="Times New Roman" w:hAnsi="Times New Roman" w:eastAsia="仿宋_GB2312" w:cs="Times New Roman"/>
          <w:sz w:val="32"/>
          <w:szCs w:val="32"/>
        </w:rPr>
        <w:t>等方面改革任务。</w:t>
      </w:r>
      <w:r>
        <w:rPr>
          <w:rFonts w:hint="default" w:ascii="Times New Roman" w:hAnsi="Times New Roman" w:eastAsia="仿宋_GB2312" w:cs="Times New Roman"/>
          <w:b/>
          <w:bCs/>
          <w:sz w:val="32"/>
          <w:szCs w:val="32"/>
          <w:highlight w:val="none"/>
          <w:lang w:val="en-US" w:eastAsia="zh-CN"/>
        </w:rPr>
        <w:t>从区级层面来看，</w:t>
      </w:r>
      <w:r>
        <w:rPr>
          <w:rFonts w:hint="default" w:ascii="Times New Roman" w:hAnsi="Times New Roman" w:eastAsia="仿宋_GB2312" w:cs="Times New Roman"/>
          <w:sz w:val="32"/>
          <w:szCs w:val="32"/>
          <w:lang w:eastAsia="zh-CN"/>
        </w:rPr>
        <w:t>我区</w:t>
      </w:r>
      <w:r>
        <w:rPr>
          <w:rFonts w:hint="default" w:ascii="Times New Roman" w:hAnsi="Times New Roman" w:eastAsia="仿宋_GB2312" w:cs="Times New Roman"/>
          <w:sz w:val="32"/>
          <w:szCs w:val="32"/>
        </w:rPr>
        <w:t>一直</w:t>
      </w:r>
      <w:r>
        <w:rPr>
          <w:rFonts w:hint="default" w:ascii="Times New Roman" w:hAnsi="Times New Roman" w:eastAsia="仿宋_GB2312" w:cs="Times New Roman"/>
          <w:sz w:val="32"/>
          <w:szCs w:val="32"/>
          <w:lang w:eastAsia="zh-CN"/>
        </w:rPr>
        <w:t>把</w:t>
      </w:r>
      <w:r>
        <w:rPr>
          <w:rFonts w:hint="default" w:ascii="Times New Roman" w:hAnsi="Times New Roman" w:eastAsia="仿宋_GB2312" w:cs="Times New Roman"/>
          <w:sz w:val="32"/>
          <w:szCs w:val="32"/>
        </w:rPr>
        <w:t>保障和改善民生</w:t>
      </w:r>
      <w:r>
        <w:rPr>
          <w:rFonts w:hint="default" w:ascii="Times New Roman" w:hAnsi="Times New Roman" w:eastAsia="仿宋_GB2312" w:cs="Times New Roman"/>
          <w:sz w:val="32"/>
          <w:szCs w:val="32"/>
          <w:lang w:eastAsia="zh-CN"/>
        </w:rPr>
        <w:t>作为全区</w:t>
      </w:r>
      <w:r>
        <w:rPr>
          <w:rFonts w:hint="default" w:ascii="Times New Roman" w:hAnsi="Times New Roman" w:eastAsia="仿宋_GB2312" w:cs="Times New Roman"/>
          <w:sz w:val="32"/>
          <w:szCs w:val="32"/>
        </w:rPr>
        <w:t>工作</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重点。</w:t>
      </w:r>
      <w:r>
        <w:rPr>
          <w:rFonts w:hint="default" w:ascii="Times New Roman" w:hAnsi="Times New Roman" w:eastAsia="仿宋_GB2312" w:cs="Times New Roman"/>
          <w:b/>
          <w:bCs/>
          <w:sz w:val="32"/>
          <w:szCs w:val="32"/>
          <w:lang w:eastAsia="zh-CN"/>
        </w:rPr>
        <w:t>比如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近年</w:t>
      </w:r>
      <w:r>
        <w:rPr>
          <w:rFonts w:hint="default" w:ascii="Times New Roman" w:hAnsi="Times New Roman" w:eastAsia="仿宋_GB2312" w:cs="Times New Roman"/>
          <w:spacing w:val="-11"/>
          <w:sz w:val="32"/>
          <w:szCs w:val="32"/>
        </w:rPr>
        <w:t>来，我</w:t>
      </w:r>
      <w:r>
        <w:rPr>
          <w:rFonts w:hint="default" w:ascii="Times New Roman" w:hAnsi="Times New Roman" w:eastAsia="仿宋_GB2312" w:cs="Times New Roman"/>
          <w:spacing w:val="-11"/>
          <w:sz w:val="32"/>
          <w:szCs w:val="32"/>
          <w:lang w:eastAsia="zh-CN"/>
        </w:rPr>
        <w:t>区</w:t>
      </w:r>
      <w:r>
        <w:rPr>
          <w:rFonts w:hint="default" w:ascii="Times New Roman" w:hAnsi="Times New Roman" w:eastAsia="仿宋_GB2312" w:cs="Times New Roman"/>
          <w:spacing w:val="-11"/>
          <w:sz w:val="32"/>
          <w:szCs w:val="32"/>
        </w:rPr>
        <w:t>主动回应群众诉求，制定出台一系列</w:t>
      </w:r>
      <w:r>
        <w:rPr>
          <w:rFonts w:hint="default" w:ascii="Times New Roman" w:hAnsi="Times New Roman" w:eastAsia="仿宋_GB2312" w:cs="Times New Roman"/>
          <w:sz w:val="32"/>
          <w:szCs w:val="32"/>
        </w:rPr>
        <w:t>促进就业的政策措施，统筹抓好学区制改革、医联体建设等改革任务，涌现出集体产业开发“双统筹双投入”、接诉即办“双诉双融”共治机制等特色改革做法，切实解决了一大批群众急难愁盼问题。</w:t>
      </w:r>
      <w:r>
        <w:rPr>
          <w:rFonts w:hint="default" w:ascii="Times New Roman" w:hAnsi="Times New Roman" w:eastAsia="仿宋_GB2312" w:cs="Times New Roman"/>
          <w:b/>
          <w:bCs/>
          <w:sz w:val="32"/>
          <w:szCs w:val="32"/>
          <w:highlight w:val="none"/>
          <w:lang w:val="en-US" w:eastAsia="zh-CN"/>
        </w:rPr>
        <w:t>落到市场监管工作，</w:t>
      </w:r>
      <w:r>
        <w:rPr>
          <w:rFonts w:hint="default" w:ascii="Times New Roman" w:hAnsi="Times New Roman" w:eastAsia="仿宋_GB2312" w:cs="Times New Roman"/>
          <w:sz w:val="32"/>
          <w:szCs w:val="32"/>
          <w:lang w:val="en-US" w:eastAsia="zh-CN"/>
        </w:rPr>
        <w:t>我局始终坚持以群众满意度获得感为本，全力做好接诉即办工作，切实解决百姓急难愁盼。</w:t>
      </w:r>
      <w:r>
        <w:rPr>
          <w:rFonts w:hint="default" w:ascii="Times New Roman" w:hAnsi="Times New Roman" w:eastAsia="仿宋_GB2312" w:cs="Times New Roman"/>
          <w:b/>
          <w:bCs/>
          <w:sz w:val="32"/>
          <w:szCs w:val="32"/>
          <w:lang w:val="en-US" w:eastAsia="zh-CN"/>
        </w:rPr>
        <w:t>比如</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bCs/>
          <w:sz w:val="32"/>
          <w:szCs w:val="32"/>
          <w:lang w:val="en-US" w:eastAsia="zh-CN"/>
        </w:rPr>
        <w:t>细抠办理质量，在“解决为王”上下功夫，</w:t>
      </w:r>
      <w:r>
        <w:rPr>
          <w:rFonts w:hint="default" w:ascii="Times New Roman" w:hAnsi="Times New Roman" w:eastAsia="仿宋_GB2312" w:cs="Times New Roman"/>
          <w:b w:val="0"/>
          <w:bCs w:val="0"/>
          <w:color w:val="auto"/>
          <w:sz w:val="32"/>
          <w:szCs w:val="32"/>
          <w:lang w:val="en-US" w:eastAsia="zh-CN"/>
        </w:rPr>
        <w:t>接诉即办综合成绩月均排名14，在</w:t>
      </w:r>
      <w:r>
        <w:rPr>
          <w:rFonts w:hint="default" w:ascii="Times New Roman" w:hAnsi="Times New Roman" w:eastAsia="仿宋_GB2312" w:cs="Times New Roman"/>
          <w:b w:val="0"/>
          <w:bCs/>
          <w:color w:val="auto"/>
          <w:sz w:val="32"/>
          <w:szCs w:val="32"/>
          <w:lang w:eastAsia="zh-CN"/>
        </w:rPr>
        <w:t>市级</w:t>
      </w:r>
      <w:r>
        <w:rPr>
          <w:rFonts w:hint="default" w:ascii="Times New Roman" w:hAnsi="Times New Roman" w:eastAsia="仿宋_GB2312" w:cs="Times New Roman"/>
          <w:b w:val="0"/>
          <w:bCs/>
          <w:color w:val="auto"/>
          <w:sz w:val="32"/>
          <w:szCs w:val="32"/>
          <w:lang w:val="en-US" w:eastAsia="zh-CN"/>
        </w:rPr>
        <w:t>行业考评和</w:t>
      </w:r>
      <w:r>
        <w:rPr>
          <w:rFonts w:hint="default" w:ascii="Times New Roman" w:hAnsi="Times New Roman" w:eastAsia="仿宋_GB2312" w:cs="Times New Roman"/>
          <w:b w:val="0"/>
          <w:bCs w:val="0"/>
          <w:color w:val="auto"/>
          <w:sz w:val="32"/>
          <w:szCs w:val="32"/>
        </w:rPr>
        <w:t>12315效能</w:t>
      </w:r>
      <w:r>
        <w:rPr>
          <w:rFonts w:hint="default" w:ascii="Times New Roman" w:hAnsi="Times New Roman" w:eastAsia="仿宋_GB2312" w:cs="Times New Roman"/>
          <w:b w:val="0"/>
          <w:bCs w:val="0"/>
          <w:color w:val="auto"/>
          <w:sz w:val="32"/>
          <w:szCs w:val="32"/>
          <w:lang w:eastAsia="zh-CN"/>
        </w:rPr>
        <w:t>评估</w:t>
      </w:r>
      <w:r>
        <w:rPr>
          <w:rFonts w:hint="default" w:ascii="Times New Roman" w:hAnsi="Times New Roman" w:eastAsia="仿宋_GB2312" w:cs="Times New Roman"/>
          <w:b w:val="0"/>
          <w:bCs w:val="0"/>
          <w:color w:val="auto"/>
          <w:sz w:val="32"/>
          <w:szCs w:val="32"/>
        </w:rPr>
        <w:t>评价</w:t>
      </w:r>
      <w:r>
        <w:rPr>
          <w:rFonts w:hint="default" w:ascii="Times New Roman" w:hAnsi="Times New Roman" w:eastAsia="仿宋_GB2312" w:cs="Times New Roman"/>
          <w:b w:val="0"/>
          <w:bCs w:val="0"/>
          <w:color w:val="auto"/>
          <w:sz w:val="32"/>
          <w:szCs w:val="32"/>
          <w:lang w:eastAsia="zh-CN"/>
        </w:rPr>
        <w:t>中</w:t>
      </w:r>
      <w:r>
        <w:rPr>
          <w:rFonts w:hint="default" w:ascii="Times New Roman" w:hAnsi="Times New Roman" w:eastAsia="仿宋_GB2312" w:cs="Times New Roman"/>
          <w:b w:val="0"/>
          <w:bCs/>
          <w:color w:val="auto"/>
          <w:sz w:val="32"/>
          <w:szCs w:val="32"/>
          <w:lang w:val="en-US" w:eastAsia="zh-CN"/>
        </w:rPr>
        <w:t>连续6个月</w:t>
      </w:r>
      <w:r>
        <w:rPr>
          <w:rFonts w:hint="default" w:ascii="Times New Roman" w:hAnsi="Times New Roman" w:eastAsia="仿宋_GB2312" w:cs="Times New Roman"/>
          <w:b w:val="0"/>
          <w:bCs w:val="0"/>
          <w:color w:val="auto"/>
          <w:sz w:val="32"/>
          <w:szCs w:val="32"/>
          <w:lang w:eastAsia="zh-CN"/>
        </w:rPr>
        <w:t>排名</w:t>
      </w:r>
      <w:r>
        <w:rPr>
          <w:rFonts w:hint="default" w:ascii="Times New Roman" w:hAnsi="Times New Roman" w:eastAsia="仿宋_GB2312" w:cs="Times New Roman"/>
          <w:b w:val="0"/>
          <w:bCs w:val="0"/>
          <w:color w:val="auto"/>
          <w:sz w:val="32"/>
          <w:szCs w:val="32"/>
          <w:lang w:val="en-US" w:eastAsia="zh-CN"/>
        </w:rPr>
        <w:t>全市</w:t>
      </w:r>
      <w:r>
        <w:rPr>
          <w:rFonts w:hint="default" w:ascii="Times New Roman" w:hAnsi="Times New Roman" w:eastAsia="仿宋_GB2312" w:cs="Times New Roman"/>
          <w:b w:val="0"/>
          <w:bCs w:val="0"/>
          <w:color w:val="auto"/>
          <w:sz w:val="32"/>
          <w:szCs w:val="32"/>
          <w:lang w:eastAsia="zh-CN"/>
        </w:rPr>
        <w:t>第</w:t>
      </w:r>
      <w:r>
        <w:rPr>
          <w:rFonts w:hint="default" w:ascii="Times New Roman" w:hAnsi="Times New Roman" w:eastAsia="仿宋_GB2312" w:cs="Times New Roman"/>
          <w:b w:val="0"/>
          <w:bCs w:val="0"/>
          <w:color w:val="auto"/>
          <w:sz w:val="32"/>
          <w:szCs w:val="32"/>
          <w:lang w:val="en-US" w:eastAsia="zh-CN"/>
        </w:rPr>
        <w:t>1，得到区领导肯定；</w:t>
      </w:r>
      <w:r>
        <w:rPr>
          <w:rFonts w:hint="default" w:ascii="Times New Roman" w:hAnsi="Times New Roman" w:eastAsia="仿宋_GB2312" w:cs="Times New Roman"/>
          <w:color w:val="auto"/>
          <w:sz w:val="32"/>
          <w:szCs w:val="32"/>
          <w:highlight w:val="none"/>
          <w:lang w:eastAsia="zh-CN"/>
        </w:rPr>
        <w:t>搭建“三方互信”平台高效妥善处置履约纠纷的事迹和春节期间食品安全“你点我检”服务先后被市城指中心日报刊登。</w:t>
      </w:r>
      <w:r>
        <w:rPr>
          <w:rFonts w:hint="default" w:ascii="Times New Roman" w:hAnsi="Times New Roman" w:eastAsia="仿宋_GB2312" w:cs="Times New Roman"/>
          <w:b/>
          <w:bCs/>
          <w:color w:val="auto"/>
          <w:sz w:val="32"/>
          <w:szCs w:val="32"/>
          <w:highlight w:val="none"/>
          <w:lang w:eastAsia="zh-CN"/>
        </w:rPr>
        <w:t>再如</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b w:val="0"/>
          <w:bCs w:val="0"/>
          <w:i w:val="0"/>
          <w:caps w:val="0"/>
          <w:color w:val="auto"/>
          <w:spacing w:val="0"/>
          <w:sz w:val="32"/>
          <w:szCs w:val="32"/>
          <w:shd w:val="clear" w:color="auto" w:fill="FFFFFF"/>
        </w:rPr>
        <w:t>紧扣“每月一题”，在专项治理上下功夫</w:t>
      </w:r>
      <w:r>
        <w:rPr>
          <w:rFonts w:hint="default" w:ascii="Times New Roman" w:hAnsi="Times New Roman" w:eastAsia="仿宋_GB2312" w:cs="Times New Roman"/>
          <w:b w:val="0"/>
          <w:bCs w:val="0"/>
          <w:i w:val="0"/>
          <w:caps w:val="0"/>
          <w:color w:val="auto"/>
          <w:spacing w:val="0"/>
          <w:sz w:val="32"/>
          <w:szCs w:val="32"/>
          <w:shd w:val="clear" w:color="auto" w:fill="FFFFFF"/>
          <w:lang w:eastAsia="zh-CN"/>
        </w:rPr>
        <w:t>，</w:t>
      </w:r>
      <w:r>
        <w:rPr>
          <w:rFonts w:hint="default" w:ascii="Times New Roman" w:hAnsi="Times New Roman" w:eastAsia="仿宋_GB2312" w:cs="Times New Roman"/>
          <w:i w:val="0"/>
          <w:caps w:val="0"/>
          <w:color w:val="auto"/>
          <w:spacing w:val="0"/>
          <w:sz w:val="32"/>
          <w:szCs w:val="32"/>
          <w:highlight w:val="none"/>
          <w:shd w:val="clear" w:color="auto" w:fill="FFFFFF"/>
        </w:rPr>
        <w:t>“居民住宅老旧电梯安全监管问题”响应率100%，解决率9</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7.3</w:t>
      </w:r>
      <w:r>
        <w:rPr>
          <w:rFonts w:hint="default" w:ascii="Times New Roman" w:hAnsi="Times New Roman" w:eastAsia="仿宋_GB2312" w:cs="Times New Roman"/>
          <w:i w:val="0"/>
          <w:caps w:val="0"/>
          <w:color w:val="auto"/>
          <w:spacing w:val="0"/>
          <w:sz w:val="32"/>
          <w:szCs w:val="32"/>
          <w:highlight w:val="none"/>
          <w:shd w:val="clear" w:color="auto" w:fill="FFFFFF"/>
        </w:rPr>
        <w:t>%，满意率9</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6.7</w:t>
      </w:r>
      <w:r>
        <w:rPr>
          <w:rFonts w:hint="default" w:ascii="Times New Roman" w:hAnsi="Times New Roman" w:eastAsia="仿宋_GB2312" w:cs="Times New Roman"/>
          <w:i w:val="0"/>
          <w:caps w:val="0"/>
          <w:color w:val="auto"/>
          <w:spacing w:val="0"/>
          <w:sz w:val="32"/>
          <w:szCs w:val="32"/>
          <w:highlight w:val="none"/>
          <w:shd w:val="clear" w:color="auto" w:fill="FFFFFF"/>
        </w:rPr>
        <w:t>%。</w:t>
      </w:r>
    </w:p>
    <w:p>
      <w:pPr>
        <w:pStyle w:val="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lang w:eastAsia="zh-CN"/>
        </w:rPr>
        <w:t>（六）</w:t>
      </w:r>
      <w:r>
        <w:rPr>
          <w:rFonts w:hint="default" w:ascii="Times New Roman" w:hAnsi="Times New Roman" w:eastAsia="楷体_GB2312" w:cs="Times New Roman"/>
          <w:bCs/>
          <w:sz w:val="32"/>
          <w:szCs w:val="32"/>
        </w:rPr>
        <w:t>关于党的领导和党的建设制度改革</w:t>
      </w:r>
    </w:p>
    <w:p>
      <w:pPr>
        <w:pStyle w:val="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Cs/>
          <w:sz w:val="32"/>
          <w:szCs w:val="32"/>
        </w:rPr>
        <w:t>党的领导是进一步全面深化改革、推进中国式现代化的根本保证</w:t>
      </w:r>
      <w:r>
        <w:rPr>
          <w:rFonts w:hint="default" w:ascii="Times New Roman" w:hAnsi="Times New Roman" w:eastAsia="仿宋_GB2312" w:cs="Times New Roman"/>
          <w:sz w:val="32"/>
          <w:szCs w:val="32"/>
        </w:rPr>
        <w:t>。《决定》把党的领导和党的建设作为重要内容，部署了一系列改革举措</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highlight w:val="none"/>
          <w:lang w:val="en-US" w:eastAsia="zh-CN"/>
        </w:rPr>
        <w:t>从区级层面来看，</w:t>
      </w:r>
      <w:r>
        <w:rPr>
          <w:rFonts w:hint="default" w:ascii="Times New Roman" w:hAnsi="Times New Roman" w:eastAsia="仿宋_GB2312" w:cs="Times New Roman"/>
          <w:sz w:val="32"/>
          <w:szCs w:val="32"/>
        </w:rPr>
        <w:t>近年来，</w:t>
      </w:r>
      <w:r>
        <w:rPr>
          <w:rFonts w:hint="default" w:ascii="Times New Roman" w:hAnsi="Times New Roman" w:eastAsia="仿宋_GB2312" w:cs="Times New Roman"/>
          <w:sz w:val="32"/>
          <w:szCs w:val="32"/>
          <w:lang w:eastAsia="zh-CN"/>
        </w:rPr>
        <w:t>我区</w:t>
      </w:r>
      <w:r>
        <w:rPr>
          <w:rFonts w:hint="default" w:ascii="Times New Roman" w:hAnsi="Times New Roman" w:eastAsia="仿宋_GB2312" w:cs="Times New Roman"/>
          <w:sz w:val="32"/>
          <w:szCs w:val="32"/>
        </w:rPr>
        <w:t>在推进党的建设方面形成了一些好的做法和成效。</w:t>
      </w:r>
      <w:r>
        <w:rPr>
          <w:rFonts w:hint="default" w:ascii="Times New Roman" w:hAnsi="Times New Roman" w:eastAsia="仿宋_GB2312" w:cs="Times New Roman"/>
          <w:b/>
          <w:bCs/>
          <w:sz w:val="32"/>
          <w:szCs w:val="32"/>
        </w:rPr>
        <w:t>比如，</w:t>
      </w:r>
      <w:r>
        <w:rPr>
          <w:rFonts w:hint="default" w:ascii="Times New Roman" w:hAnsi="Times New Roman" w:eastAsia="仿宋_GB2312" w:cs="Times New Roman"/>
          <w:sz w:val="32"/>
          <w:szCs w:val="32"/>
          <w:lang w:eastAsia="zh-CN"/>
        </w:rPr>
        <w:t>近三年，</w:t>
      </w:r>
      <w:r>
        <w:rPr>
          <w:rFonts w:hint="default" w:ascii="Times New Roman" w:hAnsi="Times New Roman" w:eastAsia="仿宋_GB2312" w:cs="Times New Roman"/>
          <w:sz w:val="32"/>
          <w:szCs w:val="32"/>
        </w:rPr>
        <w:t>接续开展“作风建设年”“能力提升年”“实干争先年”主题活动，集中整治“四不一乱”重点问题，打造“昌快干”“昌通办”两个服务品牌，引导广大党员干部提能力、优作风、促发展、创一流，累计涌现出328名“快干之星”和“通办榜样”，有力推动了区域高质量发展。</w:t>
      </w:r>
      <w:r>
        <w:rPr>
          <w:rFonts w:hint="default" w:ascii="Times New Roman" w:hAnsi="Times New Roman" w:eastAsia="仿宋_GB2312" w:cs="Times New Roman"/>
          <w:b/>
          <w:bCs/>
          <w:sz w:val="32"/>
          <w:szCs w:val="32"/>
          <w:highlight w:val="none"/>
          <w:lang w:val="en-US" w:eastAsia="zh-CN"/>
        </w:rPr>
        <w:t>落到市场监管工作，</w:t>
      </w:r>
      <w:r>
        <w:rPr>
          <w:rFonts w:hint="default" w:ascii="Times New Roman" w:hAnsi="Times New Roman" w:eastAsia="仿宋_GB2312" w:cs="Times New Roman"/>
          <w:sz w:val="32"/>
          <w:szCs w:val="32"/>
          <w:lang w:val="en-US" w:eastAsia="zh-CN"/>
        </w:rPr>
        <w:t>我局坚决贯彻落实区委区政府各项决策部署，始终坚持用严的标准管党治党。</w:t>
      </w:r>
      <w:r>
        <w:rPr>
          <w:rFonts w:hint="default" w:ascii="Times New Roman" w:hAnsi="Times New Roman" w:eastAsia="仿宋_GB2312" w:cs="Times New Roman"/>
          <w:b/>
          <w:bCs/>
          <w:sz w:val="32"/>
          <w:szCs w:val="32"/>
          <w:lang w:val="en-US" w:eastAsia="zh-CN"/>
        </w:rPr>
        <w:t>比如</w:t>
      </w:r>
      <w:r>
        <w:rPr>
          <w:rFonts w:hint="default" w:ascii="Times New Roman" w:hAnsi="Times New Roman" w:eastAsia="仿宋_GB2312" w:cs="Times New Roman"/>
          <w:sz w:val="32"/>
          <w:szCs w:val="32"/>
          <w:lang w:val="en-US" w:eastAsia="zh-CN"/>
        </w:rPr>
        <w:t>，始终坚持用制度规矩管党治党，紧密结合市场监管工作新形势、新任务、新挑战、新使命，压紧压实全面从严治党主体责任，着力打造机关管理、行政执法、案件办理、自由裁量、监督纠错等五大制度体系，更好适应辖区经济发展现状，为市场监管工作稳步向前提供坚实的制度保障。</w:t>
      </w:r>
      <w:r>
        <w:rPr>
          <w:rFonts w:hint="default" w:ascii="Times New Roman" w:hAnsi="Times New Roman" w:eastAsia="仿宋_GB2312" w:cs="Times New Roman"/>
          <w:b/>
          <w:bCs w:val="0"/>
          <w:color w:val="auto"/>
          <w:sz w:val="32"/>
          <w:szCs w:val="32"/>
          <w:highlight w:val="none"/>
          <w:shd w:val="clear" w:color="auto" w:fill="FFFFFF"/>
          <w:lang w:val="en-US" w:eastAsia="zh-CN"/>
        </w:rPr>
        <w:t>再如</w:t>
      </w:r>
      <w:r>
        <w:rPr>
          <w:rFonts w:hint="default" w:ascii="Times New Roman" w:hAnsi="Times New Roman" w:eastAsia="仿宋_GB2312" w:cs="Times New Roman"/>
          <w:bCs/>
          <w:color w:val="auto"/>
          <w:sz w:val="32"/>
          <w:szCs w:val="32"/>
          <w:highlight w:val="none"/>
          <w:shd w:val="clear" w:color="auto" w:fill="FFFFFF"/>
          <w:lang w:val="en-US" w:eastAsia="zh-CN"/>
        </w:rPr>
        <w:t>，</w:t>
      </w:r>
      <w:r>
        <w:rPr>
          <w:rFonts w:hint="default" w:ascii="Times New Roman" w:hAnsi="Times New Roman" w:eastAsia="仿宋_GB2312" w:cs="Times New Roman"/>
          <w:sz w:val="32"/>
          <w:szCs w:val="32"/>
          <w:lang w:eastAsia="zh-CN"/>
        </w:rPr>
        <w:t>坚决贯彻区委</w:t>
      </w:r>
      <w:r>
        <w:rPr>
          <w:rFonts w:hint="default" w:ascii="Times New Roman" w:hAnsi="Times New Roman" w:eastAsia="仿宋_GB2312" w:cs="Times New Roman"/>
          <w:sz w:val="32"/>
          <w:szCs w:val="32"/>
        </w:rPr>
        <w:t>“实干争先年”主题活动</w:t>
      </w:r>
      <w:r>
        <w:rPr>
          <w:rFonts w:hint="default" w:ascii="Times New Roman" w:hAnsi="Times New Roman" w:eastAsia="仿宋_GB2312" w:cs="Times New Roman"/>
          <w:sz w:val="32"/>
          <w:szCs w:val="32"/>
          <w:lang w:eastAsia="zh-CN"/>
        </w:rPr>
        <w:t>相关部署，结合工作实际，</w:t>
      </w:r>
      <w:r>
        <w:rPr>
          <w:rFonts w:hint="default" w:ascii="Times New Roman" w:hAnsi="Times New Roman" w:eastAsia="仿宋_GB2312" w:cs="Times New Roman"/>
          <w:b w:val="0"/>
          <w:bCs w:val="0"/>
          <w:sz w:val="32"/>
          <w:szCs w:val="32"/>
          <w:lang w:eastAsia="zh-CN"/>
        </w:rPr>
        <w:t>聚焦发挥先进典型示范引领作用，</w:t>
      </w:r>
      <w:r>
        <w:rPr>
          <w:rFonts w:hint="default" w:ascii="Times New Roman" w:hAnsi="Times New Roman" w:eastAsia="仿宋_GB2312" w:cs="Times New Roman"/>
          <w:b w:val="0"/>
          <w:bCs w:val="0"/>
          <w:sz w:val="32"/>
          <w:szCs w:val="32"/>
          <w:lang w:val="en-US" w:eastAsia="zh-CN"/>
        </w:rPr>
        <w:t>在业务领域有序开展“源头治理实干家、接诉即办小能手”、服务市场主体发展先进集体和个人、“优秀办案集体、优秀办案能手”等评选活动，同时，</w:t>
      </w:r>
      <w:r>
        <w:rPr>
          <w:rFonts w:hint="default" w:ascii="Times New Roman" w:hAnsi="Times New Roman" w:eastAsia="仿宋_GB2312" w:cs="Times New Roman"/>
          <w:b w:val="0"/>
          <w:bCs w:val="0"/>
          <w:sz w:val="32"/>
          <w:szCs w:val="32"/>
          <w:lang w:eastAsia="zh-CN"/>
        </w:rPr>
        <w:t>面向全局开展“实干争先有我”先进集体和个人评选，截至目前，评选出“</w:t>
      </w:r>
      <w:r>
        <w:rPr>
          <w:rFonts w:hint="default" w:ascii="Times New Roman" w:hAnsi="Times New Roman" w:eastAsia="仿宋_GB2312" w:cs="Times New Roman"/>
          <w:b w:val="0"/>
          <w:bCs w:val="0"/>
          <w:sz w:val="32"/>
          <w:szCs w:val="32"/>
          <w:lang w:val="en-US" w:eastAsia="zh-CN"/>
        </w:rPr>
        <w:t>源头治理实干家</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46个、“接诉即办小能手”16个、</w:t>
      </w:r>
      <w:r>
        <w:rPr>
          <w:rFonts w:hint="default" w:ascii="Times New Roman" w:hAnsi="Times New Roman" w:eastAsia="仿宋_GB2312" w:cs="Times New Roman"/>
          <w:b w:val="0"/>
          <w:bCs w:val="0"/>
          <w:sz w:val="32"/>
          <w:szCs w:val="32"/>
          <w:lang w:eastAsia="zh-CN"/>
        </w:rPr>
        <w:t>“实干争先有我”先进集体</w:t>
      </w:r>
      <w:r>
        <w:rPr>
          <w:rFonts w:hint="default" w:ascii="Times New Roman" w:hAnsi="Times New Roman" w:eastAsia="仿宋_GB2312" w:cs="Times New Roman"/>
          <w:b w:val="0"/>
          <w:bCs w:val="0"/>
          <w:sz w:val="32"/>
          <w:szCs w:val="32"/>
          <w:lang w:val="en-US" w:eastAsia="zh-CN"/>
        </w:rPr>
        <w:t>8</w:t>
      </w:r>
      <w:r>
        <w:rPr>
          <w:rFonts w:hint="default" w:ascii="Times New Roman" w:hAnsi="Times New Roman" w:eastAsia="仿宋_GB2312" w:cs="Times New Roman"/>
          <w:b w:val="0"/>
          <w:bCs w:val="0"/>
          <w:sz w:val="32"/>
          <w:szCs w:val="32"/>
          <w:lang w:eastAsia="zh-CN"/>
        </w:rPr>
        <w:t>个、先进个人</w:t>
      </w:r>
      <w:r>
        <w:rPr>
          <w:rFonts w:hint="default" w:ascii="Times New Roman" w:hAnsi="Times New Roman" w:eastAsia="仿宋_GB2312" w:cs="Times New Roman"/>
          <w:b w:val="0"/>
          <w:bCs w:val="0"/>
          <w:sz w:val="32"/>
          <w:szCs w:val="32"/>
          <w:lang w:val="en-US" w:eastAsia="zh-CN"/>
        </w:rPr>
        <w:t>8</w:t>
      </w:r>
      <w:r>
        <w:rPr>
          <w:rFonts w:hint="default" w:ascii="Times New Roman" w:hAnsi="Times New Roman" w:eastAsia="仿宋_GB2312" w:cs="Times New Roman"/>
          <w:b w:val="0"/>
          <w:bCs w:val="0"/>
          <w:sz w:val="32"/>
          <w:szCs w:val="32"/>
          <w:lang w:eastAsia="zh-CN"/>
        </w:rPr>
        <w:t>个</w:t>
      </w:r>
      <w:r>
        <w:rPr>
          <w:rFonts w:hint="default" w:ascii="Times New Roman" w:hAnsi="Times New Roman" w:eastAsia="仿宋_GB2312" w:cs="Times New Roman"/>
          <w:b w:val="0"/>
          <w:bCs w:val="0"/>
          <w:sz w:val="32"/>
          <w:szCs w:val="32"/>
          <w:lang w:val="en-US" w:eastAsia="zh-CN"/>
        </w:rPr>
        <w:t>，尤其是</w:t>
      </w:r>
      <w:r>
        <w:rPr>
          <w:rFonts w:hint="default" w:ascii="Times New Roman" w:hAnsi="Times New Roman" w:eastAsia="仿宋_GB2312" w:cs="Times New Roman"/>
          <w:b w:val="0"/>
          <w:bCs w:val="0"/>
          <w:sz w:val="32"/>
          <w:szCs w:val="32"/>
          <w:lang w:eastAsia="zh-CN"/>
        </w:rPr>
        <w:t>推动</w:t>
      </w:r>
      <w:r>
        <w:rPr>
          <w:rFonts w:hint="default" w:ascii="Times New Roman" w:hAnsi="Times New Roman" w:eastAsia="仿宋_GB2312" w:cs="Times New Roman"/>
          <w:sz w:val="32"/>
          <w:szCs w:val="32"/>
        </w:rPr>
        <w:t>医药健康产业投资基金落地服务保障小组</w:t>
      </w:r>
      <w:r>
        <w:rPr>
          <w:rFonts w:hint="default" w:ascii="Times New Roman" w:hAnsi="Times New Roman" w:eastAsia="楷体_GB2312" w:cs="Times New Roman"/>
          <w:sz w:val="32"/>
          <w:szCs w:val="32"/>
          <w:lang w:eastAsia="zh-CN"/>
        </w:rPr>
        <w:t>（区市场监管局、昌发展公司）</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“股权转让联办”团队</w:t>
      </w:r>
      <w:r>
        <w:rPr>
          <w:rFonts w:hint="default" w:ascii="Times New Roman" w:hAnsi="Times New Roman" w:eastAsia="楷体_GB2312" w:cs="Times New Roman"/>
          <w:sz w:val="32"/>
          <w:szCs w:val="32"/>
          <w:lang w:eastAsia="zh-CN"/>
        </w:rPr>
        <w:t>（区市场监管局、区税务局）</w:t>
      </w:r>
      <w:r>
        <w:rPr>
          <w:rFonts w:hint="default" w:ascii="Times New Roman" w:hAnsi="Times New Roman" w:eastAsia="仿宋_GB2312" w:cs="Times New Roman"/>
          <w:b w:val="0"/>
          <w:bCs w:val="0"/>
          <w:sz w:val="32"/>
          <w:szCs w:val="32"/>
          <w:lang w:val="en-US" w:eastAsia="zh-CN"/>
        </w:rPr>
        <w:t>连续荣登3月、4月月度“通办榜样”，</w:t>
      </w:r>
      <w:r>
        <w:rPr>
          <w:rFonts w:hint="default" w:ascii="Times New Roman" w:hAnsi="Times New Roman" w:eastAsia="仿宋_GB2312" w:cs="Times New Roman"/>
          <w:b w:val="0"/>
          <w:bCs w:val="0"/>
          <w:sz w:val="32"/>
          <w:szCs w:val="32"/>
          <w:lang w:eastAsia="zh-CN"/>
        </w:rPr>
        <w:t>通过树典型、立标杆、学榜样，切实推动全局党员干部对标先进、干在实处、走在前列。</w:t>
      </w:r>
    </w:p>
    <w:p>
      <w:pPr>
        <w:keepNext w:val="0"/>
        <w:keepLines w:val="0"/>
        <w:pageBreakBefore w:val="0"/>
        <w:widowControl w:val="0"/>
        <w:kinsoku/>
        <w:wordWrap/>
        <w:overflowPunct/>
        <w:topLinePunct w:val="0"/>
        <w:autoSpaceDE/>
        <w:autoSpaceDN/>
        <w:bidi w:val="0"/>
        <w:spacing w:line="560" w:lineRule="exact"/>
        <w:ind w:firstLine="640" w:firstLineChars="200"/>
        <w:contextualSpacing/>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黑体" w:cs="Times New Roman"/>
          <w:sz w:val="32"/>
          <w:szCs w:val="32"/>
        </w:rPr>
        <w:t>三、</w:t>
      </w:r>
      <w:r>
        <w:rPr>
          <w:rFonts w:hint="default" w:ascii="Times New Roman" w:hAnsi="Times New Roman" w:eastAsia="黑体" w:cs="Times New Roman"/>
          <w:sz w:val="32"/>
          <w:szCs w:val="32"/>
          <w:lang w:eastAsia="zh-CN"/>
        </w:rPr>
        <w:t>全力以赴抓好全会精神贯彻落实</w:t>
      </w:r>
      <w:r>
        <w:rPr>
          <w:rFonts w:hint="default" w:ascii="Times New Roman" w:hAnsi="Times New Roman" w:eastAsia="黑体"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spacing w:line="560" w:lineRule="exact"/>
        <w:ind w:firstLine="640" w:firstLineChars="200"/>
        <w:contextualSpacing/>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在新的历史起点上进一步全面深化改革，任务重、责任大。</w:t>
      </w:r>
      <w:r>
        <w:rPr>
          <w:rFonts w:hint="default" w:ascii="Times New Roman" w:hAnsi="Times New Roman" w:eastAsia="仿宋_GB2312" w:cs="Times New Roman"/>
          <w:sz w:val="32"/>
          <w:szCs w:val="32"/>
        </w:rPr>
        <w:t>习近平总书记对抓好全会精神贯彻落实提出了明确要求，中央已经印发做好三中全会精神学习宣传的通知，市委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区委也对学习宣传贯彻三中全会精神作出了部署。</w:t>
      </w:r>
      <w:r>
        <w:rPr>
          <w:rFonts w:hint="default" w:ascii="Times New Roman" w:hAnsi="Times New Roman" w:eastAsia="仿宋_GB2312" w:cs="Times New Roman"/>
          <w:sz w:val="32"/>
          <w:szCs w:val="32"/>
          <w:lang w:eastAsia="zh-CN"/>
        </w:rPr>
        <w:t>我们</w:t>
      </w:r>
      <w:r>
        <w:rPr>
          <w:rFonts w:hint="default" w:ascii="Times New Roman" w:hAnsi="Times New Roman" w:eastAsia="仿宋_GB2312" w:cs="Times New Roman"/>
          <w:sz w:val="32"/>
          <w:szCs w:val="32"/>
        </w:rPr>
        <w:t>要提高政治站位、增强政治自觉，</w:t>
      </w:r>
      <w:r>
        <w:rPr>
          <w:rFonts w:hint="default" w:ascii="Times New Roman" w:hAnsi="Times New Roman" w:eastAsia="仿宋_GB2312" w:cs="Times New Roman"/>
          <w:sz w:val="32"/>
          <w:szCs w:val="32"/>
          <w:lang w:eastAsia="zh-CN"/>
        </w:rPr>
        <w:t>切实把思想和行动统一到中央精神上来，</w:t>
      </w:r>
      <w:r>
        <w:rPr>
          <w:rFonts w:hint="default" w:ascii="Times New Roman" w:hAnsi="Times New Roman" w:eastAsia="仿宋_GB2312" w:cs="Times New Roman"/>
          <w:sz w:val="32"/>
          <w:szCs w:val="32"/>
        </w:rPr>
        <w:t>进一步掀起学习宣传贯彻的热潮。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楷体_GB2312" w:cs="Times New Roman"/>
          <w:b w:val="0"/>
          <w:bCs w:val="0"/>
          <w:sz w:val="32"/>
          <w:szCs w:val="32"/>
          <w:lang w:eastAsia="zh-CN"/>
        </w:rPr>
        <w:t>（一）把学习贯彻全会精神同学习领会习近平总书记关于全面深化改革的一系列新思想、新观点、新论断结合起来</w:t>
      </w:r>
    </w:p>
    <w:p>
      <w:pPr>
        <w:keepNext w:val="0"/>
        <w:keepLines w:val="0"/>
        <w:pageBreakBefore w:val="0"/>
        <w:widowControl w:val="0"/>
        <w:kinsoku/>
        <w:wordWrap/>
        <w:overflowPunct/>
        <w:topLinePunct w:val="0"/>
        <w:autoSpaceDE/>
        <w:autoSpaceDN/>
        <w:bidi w:val="0"/>
        <w:spacing w:line="560" w:lineRule="exact"/>
        <w:ind w:firstLine="640" w:firstLineChars="200"/>
        <w:contextualSpacing/>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学习贯彻全会精神，首先要把全会精神学习好、领会好。学习好、领会好全会精神，前提是学习领会好习近平总书记关于全面深化改革的一系列新思想、新观点、新论断。党的十八届三中全会以来，习近平总书记亲自领导、亲自部署、亲自推动全面深化改革工作，科学总结历史经验，深刻把握改革规律，创造性提出“全面深化改革必须加强和完善党的领导”</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“以人民为中心推进改革”</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全面深化改革要抓住经济体制改革这个‘牛鼻子’”等一系列新思想、新观点、新论断，深刻回答了新时代为什么要全面深化改革、怎样推进全面深化改革等重大问题，是新时代全面深化改革开放理论创新的最新成果。我们要结合学习贯彻全会精神，深刻领会其核心要义、丰富内涵和实践要求，深刻体悟贯穿其中的马克思主义世界观和方法论，并自觉用以指导进一步全面深化改革的实践。</w:t>
      </w:r>
    </w:p>
    <w:p>
      <w:pPr>
        <w:pStyle w:val="7"/>
        <w:keepNext w:val="0"/>
        <w:keepLines w:val="0"/>
        <w:pageBreakBefore w:val="0"/>
        <w:widowControl w:val="0"/>
        <w:kinsoku/>
        <w:wordWrap/>
        <w:overflowPunct/>
        <w:topLinePunct w:val="0"/>
        <w:autoSpaceDE/>
        <w:autoSpaceDN/>
        <w:bidi w:val="0"/>
        <w:spacing w:after="0" w:line="560" w:lineRule="exact"/>
        <w:ind w:left="0" w:leftChars="0"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b w:val="0"/>
          <w:bCs w:val="0"/>
          <w:sz w:val="32"/>
          <w:szCs w:val="32"/>
          <w:lang w:val="en-US" w:eastAsia="zh-CN"/>
        </w:rPr>
        <w:t>（二）</w:t>
      </w:r>
      <w:r>
        <w:rPr>
          <w:rFonts w:hint="default" w:ascii="Times New Roman" w:hAnsi="Times New Roman" w:eastAsia="楷体_GB2312" w:cs="Times New Roman"/>
          <w:b w:val="0"/>
          <w:bCs w:val="0"/>
          <w:sz w:val="32"/>
          <w:szCs w:val="32"/>
          <w:lang w:eastAsia="zh-CN"/>
        </w:rPr>
        <w:t>把学习贯彻全会精神同</w:t>
      </w:r>
      <w:r>
        <w:rPr>
          <w:rFonts w:hint="eastAsia" w:ascii="Times New Roman" w:hAnsi="Times New Roman" w:eastAsia="楷体_GB2312" w:cs="Times New Roman"/>
          <w:b w:val="0"/>
          <w:bCs w:val="0"/>
          <w:sz w:val="32"/>
          <w:szCs w:val="32"/>
          <w:lang w:eastAsia="zh-CN"/>
        </w:rPr>
        <w:t>切实</w:t>
      </w:r>
      <w:r>
        <w:rPr>
          <w:rFonts w:hint="default" w:ascii="Times New Roman" w:hAnsi="Times New Roman" w:eastAsia="楷体_GB2312" w:cs="Times New Roman"/>
          <w:bCs/>
          <w:sz w:val="32"/>
          <w:szCs w:val="32"/>
        </w:rPr>
        <w:t>抓好下半年工作</w:t>
      </w:r>
      <w:r>
        <w:rPr>
          <w:rFonts w:hint="default" w:ascii="Times New Roman" w:hAnsi="Times New Roman" w:eastAsia="楷体_GB2312" w:cs="Times New Roman"/>
          <w:bCs/>
          <w:sz w:val="32"/>
          <w:szCs w:val="32"/>
          <w:lang w:eastAsia="zh-CN"/>
        </w:rPr>
        <w:t>结合起来</w:t>
      </w:r>
    </w:p>
    <w:p>
      <w:pPr>
        <w:pStyle w:val="7"/>
        <w:keepNext w:val="0"/>
        <w:keepLines w:val="0"/>
        <w:pageBreakBefore w:val="0"/>
        <w:widowControl w:val="0"/>
        <w:kinsoku/>
        <w:wordWrap/>
        <w:overflowPunct/>
        <w:topLinePunct w:val="0"/>
        <w:autoSpaceDE/>
        <w:autoSpaceDN/>
        <w:bidi w:val="0"/>
        <w:spacing w:after="0" w:line="560" w:lineRule="exact"/>
        <w:ind w:left="0" w:lef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深入学习贯彻全会精神，是当前和今后一个时期的重大政治任务</w:t>
      </w:r>
      <w:r>
        <w:rPr>
          <w:rFonts w:hint="default" w:ascii="Times New Roman" w:hAnsi="Times New Roman" w:eastAsia="仿宋_GB2312" w:cs="Times New Roman"/>
          <w:sz w:val="32"/>
          <w:szCs w:val="32"/>
          <w:lang w:eastAsia="zh-CN"/>
        </w:rPr>
        <w:t>，我们要切实将</w:t>
      </w:r>
      <w:r>
        <w:rPr>
          <w:rFonts w:hint="default" w:ascii="Times New Roman" w:hAnsi="Times New Roman" w:eastAsia="仿宋_GB2312" w:cs="Times New Roman"/>
          <w:sz w:val="32"/>
          <w:szCs w:val="32"/>
          <w:lang w:val="en-US" w:eastAsia="zh-CN"/>
        </w:rPr>
        <w:t>抓好学习培训与做好下半年工作紧密结合起来</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一方面，</w:t>
      </w:r>
      <w:r>
        <w:rPr>
          <w:rFonts w:hint="default" w:ascii="Times New Roman" w:hAnsi="Times New Roman" w:eastAsia="仿宋_GB2312" w:cs="Times New Roman"/>
          <w:sz w:val="32"/>
          <w:szCs w:val="32"/>
          <w:lang w:val="en-US" w:eastAsia="zh-CN"/>
        </w:rPr>
        <w:t>要将学习贯彻全会精神纳入党委</w:t>
      </w:r>
      <w:r>
        <w:rPr>
          <w:rFonts w:hint="eastAsia" w:ascii="Times New Roman" w:hAnsi="Times New Roman" w:eastAsia="仿宋_GB2312" w:cs="Times New Roman"/>
          <w:sz w:val="32"/>
          <w:szCs w:val="32"/>
          <w:lang w:val="en-US" w:eastAsia="zh-CN"/>
        </w:rPr>
        <w:t>（党组）</w:t>
      </w:r>
      <w:r>
        <w:rPr>
          <w:rFonts w:hint="default" w:ascii="Times New Roman" w:hAnsi="Times New Roman" w:eastAsia="仿宋_GB2312" w:cs="Times New Roman"/>
          <w:sz w:val="32"/>
          <w:szCs w:val="32"/>
          <w:lang w:val="en-US" w:eastAsia="zh-CN"/>
        </w:rPr>
        <w:t>理论学习中心组学习和党员教育培训重点内容，采取多种形式组织学习，引导党员干部全面准确把握每项改革举措的背景和定位、指向和内涵，增强以改革促发展的自觉；另一方面，</w:t>
      </w:r>
      <w:r>
        <w:rPr>
          <w:rFonts w:hint="default" w:ascii="Times New Roman" w:hAnsi="Times New Roman" w:eastAsia="仿宋_GB2312" w:cs="Times New Roman"/>
          <w:sz w:val="32"/>
          <w:szCs w:val="32"/>
        </w:rPr>
        <w:t>要</w:t>
      </w:r>
      <w:r>
        <w:rPr>
          <w:rFonts w:hint="default" w:ascii="Times New Roman" w:hAnsi="Times New Roman" w:eastAsia="仿宋_GB2312" w:cs="Times New Roman"/>
          <w:sz w:val="32"/>
          <w:szCs w:val="32"/>
          <w:lang w:eastAsia="zh-CN"/>
        </w:rPr>
        <w:t>紧盯</w:t>
      </w:r>
      <w:r>
        <w:rPr>
          <w:rFonts w:hint="default" w:ascii="Times New Roman" w:hAnsi="Times New Roman" w:eastAsia="仿宋_GB2312" w:cs="Times New Roman"/>
          <w:sz w:val="32"/>
          <w:szCs w:val="32"/>
        </w:rPr>
        <w:t>中央政治局会议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全市半年工作会</w:t>
      </w:r>
      <w:r>
        <w:rPr>
          <w:rFonts w:hint="default" w:ascii="Times New Roman" w:hAnsi="Times New Roman" w:eastAsia="仿宋_GB2312" w:cs="Times New Roman"/>
          <w:sz w:val="32"/>
          <w:szCs w:val="32"/>
          <w:lang w:eastAsia="zh-CN"/>
        </w:rPr>
        <w:t>和区委六届八次全会部署要求，</w:t>
      </w:r>
      <w:r>
        <w:rPr>
          <w:rFonts w:hint="default" w:ascii="Times New Roman" w:hAnsi="Times New Roman" w:eastAsia="仿宋_GB2312" w:cs="Times New Roman"/>
          <w:sz w:val="32"/>
          <w:szCs w:val="32"/>
        </w:rPr>
        <w:t>锚定全年任务目标，决战三季度、决胜四季度，全力以赴完成各项工作</w:t>
      </w:r>
      <w:r>
        <w:rPr>
          <w:rFonts w:hint="default" w:ascii="Times New Roman" w:hAnsi="Times New Roman" w:eastAsia="仿宋_GB2312" w:cs="Times New Roman"/>
          <w:sz w:val="32"/>
          <w:szCs w:val="32"/>
          <w:lang w:eastAsia="zh-CN"/>
        </w:rPr>
        <w:t>，用实实在在的工作成效检验学习成</w:t>
      </w:r>
      <w:r>
        <w:rPr>
          <w:rFonts w:hint="eastAsia" w:ascii="Times New Roman" w:hAnsi="Times New Roman" w:eastAsia="仿宋_GB2312" w:cs="Times New Roman"/>
          <w:sz w:val="32"/>
          <w:szCs w:val="32"/>
          <w:lang w:eastAsia="zh-CN"/>
        </w:rPr>
        <w:t>果</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contextualSpacing/>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Cs/>
          <w:sz w:val="32"/>
          <w:szCs w:val="32"/>
          <w:lang w:val="en-US" w:eastAsia="zh-CN"/>
        </w:rPr>
        <w:t>（三）把加强党的领导与</w:t>
      </w:r>
      <w:r>
        <w:rPr>
          <w:rFonts w:hint="default" w:ascii="Times New Roman" w:hAnsi="Times New Roman" w:eastAsia="楷体_GB2312" w:cs="Times New Roman"/>
          <w:bCs/>
          <w:sz w:val="32"/>
          <w:szCs w:val="32"/>
        </w:rPr>
        <w:t>统筹抓好各项改革任务落实</w:t>
      </w:r>
      <w:r>
        <w:rPr>
          <w:rFonts w:hint="default" w:ascii="Times New Roman" w:hAnsi="Times New Roman" w:eastAsia="楷体_GB2312" w:cs="Times New Roman"/>
          <w:bCs/>
          <w:sz w:val="32"/>
          <w:szCs w:val="32"/>
          <w:lang w:eastAsia="zh-CN"/>
        </w:rPr>
        <w:t>结合起来</w:t>
      </w:r>
    </w:p>
    <w:p>
      <w:pPr>
        <w:pStyle w:val="7"/>
        <w:keepNext w:val="0"/>
        <w:keepLines w:val="0"/>
        <w:pageBreakBefore w:val="0"/>
        <w:widowControl w:val="0"/>
        <w:kinsoku/>
        <w:wordWrap/>
        <w:overflowPunct/>
        <w:topLinePunct w:val="0"/>
        <w:autoSpaceDE/>
        <w:autoSpaceDN/>
        <w:bidi w:val="0"/>
        <w:spacing w:after="0"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新时代全面深化改革的宝贵经验第一条、也是管总的一条就是坚持党的全面领导，这是确保改革始终沿着正确政治方向前进的根本保证。接下来，中央、市委、区委将陆续出台一系列改革政策举措，用以指导新一轮全面深化改革实践。我们要扛起政治责任，聚焦重大部署、重要任务、重点工作，主动担当作为，深入研究推进本部门、本领域各项改革任务落地见效。工作中，要注重发挥党总揽全局、协调各方的作用，充分调动各方面改革积极性，进一步凝聚改革共识；要吃透改革要求，准确理解每项改革举措的背景和定位、指向和内涵，从而有的放矢、精准发力地抓好改革落实；要发扬首创精神，及时总结基层和群众创造的新鲜经验，激励党员干部担当作为，更加积极主动推进改革；要做好实施方案，聚焦加快“四区”建设、推动高质量发展等重点领域和关键环节，立足部门职责，系统梳理改革举措，制定任务书、时间表、优先序，一个节点一个节点推进，以改革</w:t>
      </w:r>
      <w:r>
        <w:rPr>
          <w:rFonts w:hint="eastAsia" w:ascii="Times New Roman" w:hAnsi="Times New Roman" w:eastAsia="仿宋_GB2312" w:cs="Times New Roman"/>
          <w:sz w:val="32"/>
          <w:szCs w:val="32"/>
          <w:highlight w:val="none"/>
          <w:lang w:val="en-US" w:eastAsia="zh-CN"/>
        </w:rPr>
        <w:t>助推</w:t>
      </w:r>
      <w:r>
        <w:rPr>
          <w:rFonts w:hint="default" w:ascii="Times New Roman" w:hAnsi="Times New Roman" w:eastAsia="仿宋_GB2312" w:cs="Times New Roman"/>
          <w:sz w:val="32"/>
          <w:szCs w:val="32"/>
          <w:highlight w:val="none"/>
          <w:lang w:val="en-US" w:eastAsia="zh-CN"/>
        </w:rPr>
        <w:t>昌平高质量发展取得新成效。</w:t>
      </w:r>
    </w:p>
    <w:p>
      <w:pPr>
        <w:pStyle w:val="7"/>
        <w:keepNext w:val="0"/>
        <w:keepLines w:val="0"/>
        <w:pageBreakBefore w:val="0"/>
        <w:widowControl w:val="0"/>
        <w:kinsoku/>
        <w:wordWrap/>
        <w:overflowPunct/>
        <w:topLinePunct w:val="0"/>
        <w:autoSpaceDE/>
        <w:autoSpaceDN/>
        <w:bidi w:val="0"/>
        <w:spacing w:after="0" w:line="560" w:lineRule="exact"/>
        <w:ind w:left="0" w:leftChars="0"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同志们，进一步全面深化改革、推进中国式现代化，责任重大、使命光荣。我们要更加紧密地团结在以习近平同志为核心的党中央周围，在市委</w:t>
      </w:r>
      <w:r>
        <w:rPr>
          <w:rFonts w:hint="default" w:ascii="Times New Roman" w:hAnsi="Times New Roman" w:eastAsia="仿宋_GB2312" w:cs="Times New Roman"/>
          <w:sz w:val="32"/>
          <w:szCs w:val="32"/>
          <w:lang w:eastAsia="zh-CN"/>
        </w:rPr>
        <w:t>、区委</w:t>
      </w:r>
      <w:r>
        <w:rPr>
          <w:rFonts w:hint="default" w:ascii="Times New Roman" w:hAnsi="Times New Roman" w:eastAsia="仿宋_GB2312" w:cs="Times New Roman"/>
          <w:sz w:val="32"/>
          <w:szCs w:val="32"/>
        </w:rPr>
        <w:t>的坚强领导下，</w:t>
      </w:r>
      <w:r>
        <w:rPr>
          <w:rFonts w:hint="default" w:ascii="Times New Roman" w:hAnsi="Times New Roman" w:eastAsia="仿宋_GB2312" w:cs="Times New Roman"/>
          <w:sz w:val="32"/>
          <w:szCs w:val="32"/>
          <w:lang w:val="en-US" w:eastAsia="zh-CN"/>
        </w:rPr>
        <w:t>进一步坚定信心、锐意进取，埋头苦干、勇毅前行，</w:t>
      </w:r>
      <w:r>
        <w:rPr>
          <w:rFonts w:hint="default" w:ascii="Times New Roman" w:hAnsi="Times New Roman" w:eastAsia="仿宋_GB2312" w:cs="Times New Roman"/>
          <w:sz w:val="32"/>
          <w:szCs w:val="32"/>
          <w:lang w:eastAsia="zh-CN"/>
        </w:rPr>
        <w:t>全力以赴推进各项改革举措落地见效，</w:t>
      </w:r>
      <w:r>
        <w:rPr>
          <w:rFonts w:hint="default" w:ascii="Times New Roman" w:hAnsi="Times New Roman" w:eastAsia="仿宋_GB2312" w:cs="Times New Roman"/>
          <w:sz w:val="32"/>
          <w:szCs w:val="32"/>
        </w:rPr>
        <w:t>为奋力谱写推进中国式现代化的首都篇章作出昌平贡献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以优异成绩迎接新中国成立75周年</w:t>
      </w:r>
      <w:r>
        <w:rPr>
          <w:rFonts w:hint="eastAsia" w:ascii="Times New Roman" w:hAnsi="Times New Roman" w:eastAsia="仿宋_GB2312" w:cs="Times New Roman"/>
          <w:sz w:val="32"/>
          <w:szCs w:val="32"/>
          <w:lang w:eastAsia="zh-CN"/>
        </w:rPr>
        <w:t>！</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1ZDFiZjE0NGIzMGE2ZThjMjlmZTA5NmYyMGVlZDkifQ=="/>
    <w:docVar w:name="KSO_WPS_MARK_KEY" w:val="f2067cbb-f977-48f7-af8f-7c1e0dbf6b8d"/>
  </w:docVars>
  <w:rsids>
    <w:rsidRoot w:val="00000000"/>
    <w:rsid w:val="00235F86"/>
    <w:rsid w:val="01715557"/>
    <w:rsid w:val="018046D0"/>
    <w:rsid w:val="019B482D"/>
    <w:rsid w:val="0315047D"/>
    <w:rsid w:val="03B1715C"/>
    <w:rsid w:val="048A3A66"/>
    <w:rsid w:val="04B73A7B"/>
    <w:rsid w:val="0500161B"/>
    <w:rsid w:val="055E6F05"/>
    <w:rsid w:val="059E2EDC"/>
    <w:rsid w:val="05B5290D"/>
    <w:rsid w:val="06FB1890"/>
    <w:rsid w:val="070D59F7"/>
    <w:rsid w:val="071F7585"/>
    <w:rsid w:val="07563BCD"/>
    <w:rsid w:val="07C31C3B"/>
    <w:rsid w:val="083A6FA7"/>
    <w:rsid w:val="08461182"/>
    <w:rsid w:val="089D48E2"/>
    <w:rsid w:val="094B218D"/>
    <w:rsid w:val="0AF3622E"/>
    <w:rsid w:val="0B237B6C"/>
    <w:rsid w:val="0B326508"/>
    <w:rsid w:val="0BD30C27"/>
    <w:rsid w:val="0BD34167"/>
    <w:rsid w:val="0C3C1F65"/>
    <w:rsid w:val="0C4206F3"/>
    <w:rsid w:val="0DD42DD8"/>
    <w:rsid w:val="0E8C1D2E"/>
    <w:rsid w:val="0F31494C"/>
    <w:rsid w:val="0F710A12"/>
    <w:rsid w:val="101A64CB"/>
    <w:rsid w:val="101B4E76"/>
    <w:rsid w:val="10747083"/>
    <w:rsid w:val="11A204CA"/>
    <w:rsid w:val="120322CD"/>
    <w:rsid w:val="12453617"/>
    <w:rsid w:val="13401214"/>
    <w:rsid w:val="134E5763"/>
    <w:rsid w:val="13F73DB0"/>
    <w:rsid w:val="148129C9"/>
    <w:rsid w:val="153F3E26"/>
    <w:rsid w:val="155440A1"/>
    <w:rsid w:val="156056EC"/>
    <w:rsid w:val="15D77C13"/>
    <w:rsid w:val="1734225F"/>
    <w:rsid w:val="17367666"/>
    <w:rsid w:val="17475E61"/>
    <w:rsid w:val="174C7FB2"/>
    <w:rsid w:val="176E1426"/>
    <w:rsid w:val="18C94AAD"/>
    <w:rsid w:val="18F450D3"/>
    <w:rsid w:val="19622CA8"/>
    <w:rsid w:val="1AA97AD9"/>
    <w:rsid w:val="1ACE19FD"/>
    <w:rsid w:val="1C0E07AA"/>
    <w:rsid w:val="1C334D1F"/>
    <w:rsid w:val="1C831859"/>
    <w:rsid w:val="1D251324"/>
    <w:rsid w:val="1E0A2299"/>
    <w:rsid w:val="1E9939FF"/>
    <w:rsid w:val="1ECC364D"/>
    <w:rsid w:val="1EE43BB2"/>
    <w:rsid w:val="2064264E"/>
    <w:rsid w:val="207D7E77"/>
    <w:rsid w:val="20A8619F"/>
    <w:rsid w:val="232635A0"/>
    <w:rsid w:val="234423A5"/>
    <w:rsid w:val="234C0F61"/>
    <w:rsid w:val="25245027"/>
    <w:rsid w:val="25736802"/>
    <w:rsid w:val="260100A1"/>
    <w:rsid w:val="260D35BD"/>
    <w:rsid w:val="27117804"/>
    <w:rsid w:val="28BA5A34"/>
    <w:rsid w:val="28C74CA6"/>
    <w:rsid w:val="28F56ED5"/>
    <w:rsid w:val="29216023"/>
    <w:rsid w:val="2947546F"/>
    <w:rsid w:val="29D75955"/>
    <w:rsid w:val="2A451ED9"/>
    <w:rsid w:val="2ADC0614"/>
    <w:rsid w:val="2AE06E99"/>
    <w:rsid w:val="2B705EB2"/>
    <w:rsid w:val="2C6B4B72"/>
    <w:rsid w:val="2D683C83"/>
    <w:rsid w:val="2D741E1D"/>
    <w:rsid w:val="2D9565BB"/>
    <w:rsid w:val="2DC55EFD"/>
    <w:rsid w:val="2E8B3B7D"/>
    <w:rsid w:val="30796B55"/>
    <w:rsid w:val="31926F27"/>
    <w:rsid w:val="334F2DEC"/>
    <w:rsid w:val="337A5B2D"/>
    <w:rsid w:val="33BE676D"/>
    <w:rsid w:val="34494131"/>
    <w:rsid w:val="347C430B"/>
    <w:rsid w:val="35D855D4"/>
    <w:rsid w:val="364E5461"/>
    <w:rsid w:val="368C6C14"/>
    <w:rsid w:val="369F246E"/>
    <w:rsid w:val="36D114E5"/>
    <w:rsid w:val="37B34751"/>
    <w:rsid w:val="37D053AC"/>
    <w:rsid w:val="38185BDA"/>
    <w:rsid w:val="381D38C1"/>
    <w:rsid w:val="38950C77"/>
    <w:rsid w:val="39207D4F"/>
    <w:rsid w:val="39690D40"/>
    <w:rsid w:val="39AF3426"/>
    <w:rsid w:val="39F03C32"/>
    <w:rsid w:val="3A432678"/>
    <w:rsid w:val="3B0A61A4"/>
    <w:rsid w:val="3B323F43"/>
    <w:rsid w:val="3C225C06"/>
    <w:rsid w:val="3C566EE9"/>
    <w:rsid w:val="3C650CC5"/>
    <w:rsid w:val="3DD04F83"/>
    <w:rsid w:val="3F8423B5"/>
    <w:rsid w:val="3FA85C17"/>
    <w:rsid w:val="3FAA52B9"/>
    <w:rsid w:val="3FFA4D06"/>
    <w:rsid w:val="40601E35"/>
    <w:rsid w:val="40764329"/>
    <w:rsid w:val="41BE7265"/>
    <w:rsid w:val="42743D46"/>
    <w:rsid w:val="42F20592"/>
    <w:rsid w:val="44AA2D81"/>
    <w:rsid w:val="453C445F"/>
    <w:rsid w:val="456467E8"/>
    <w:rsid w:val="45901D09"/>
    <w:rsid w:val="45975CBD"/>
    <w:rsid w:val="469931C3"/>
    <w:rsid w:val="46A00AE1"/>
    <w:rsid w:val="47217FDB"/>
    <w:rsid w:val="47D7696E"/>
    <w:rsid w:val="482E7240"/>
    <w:rsid w:val="4888780C"/>
    <w:rsid w:val="49955958"/>
    <w:rsid w:val="4A335268"/>
    <w:rsid w:val="4A6910FF"/>
    <w:rsid w:val="4BD75B24"/>
    <w:rsid w:val="4BF46F1F"/>
    <w:rsid w:val="4C5E4E33"/>
    <w:rsid w:val="4C9F2BCA"/>
    <w:rsid w:val="4D5703BC"/>
    <w:rsid w:val="4EAB7E3E"/>
    <w:rsid w:val="4F91158A"/>
    <w:rsid w:val="50CD0DCB"/>
    <w:rsid w:val="51A7142B"/>
    <w:rsid w:val="51EF7B90"/>
    <w:rsid w:val="533466C1"/>
    <w:rsid w:val="53BC76B4"/>
    <w:rsid w:val="54B37E21"/>
    <w:rsid w:val="54F952C6"/>
    <w:rsid w:val="56E162F4"/>
    <w:rsid w:val="5725435E"/>
    <w:rsid w:val="5753108B"/>
    <w:rsid w:val="578F599B"/>
    <w:rsid w:val="58597745"/>
    <w:rsid w:val="58B82C69"/>
    <w:rsid w:val="59004976"/>
    <w:rsid w:val="595D0B2A"/>
    <w:rsid w:val="59F831DF"/>
    <w:rsid w:val="5B5A3B10"/>
    <w:rsid w:val="5BC031A6"/>
    <w:rsid w:val="5C940E3A"/>
    <w:rsid w:val="5D2C2F91"/>
    <w:rsid w:val="5D4445D3"/>
    <w:rsid w:val="5DFE7CE4"/>
    <w:rsid w:val="5E4D5BCC"/>
    <w:rsid w:val="5E540999"/>
    <w:rsid w:val="5E835B8C"/>
    <w:rsid w:val="5ED57FD9"/>
    <w:rsid w:val="5F4966E1"/>
    <w:rsid w:val="605B0481"/>
    <w:rsid w:val="61AB4191"/>
    <w:rsid w:val="62AD4646"/>
    <w:rsid w:val="657847D8"/>
    <w:rsid w:val="6761277D"/>
    <w:rsid w:val="67EB063C"/>
    <w:rsid w:val="684B1B1D"/>
    <w:rsid w:val="693D7F33"/>
    <w:rsid w:val="69916DF3"/>
    <w:rsid w:val="69C815B3"/>
    <w:rsid w:val="69E72C62"/>
    <w:rsid w:val="6A6D7BE8"/>
    <w:rsid w:val="6A7813EB"/>
    <w:rsid w:val="6AE56C51"/>
    <w:rsid w:val="6AF47D0E"/>
    <w:rsid w:val="6B3570CF"/>
    <w:rsid w:val="6B50658B"/>
    <w:rsid w:val="6B564CDC"/>
    <w:rsid w:val="6B665B89"/>
    <w:rsid w:val="6B7731A3"/>
    <w:rsid w:val="6BD34016"/>
    <w:rsid w:val="6BF926D9"/>
    <w:rsid w:val="6C661F72"/>
    <w:rsid w:val="6C7731A1"/>
    <w:rsid w:val="6E203350"/>
    <w:rsid w:val="6E534357"/>
    <w:rsid w:val="706C4308"/>
    <w:rsid w:val="70A41D19"/>
    <w:rsid w:val="717C4F68"/>
    <w:rsid w:val="719B0D7A"/>
    <w:rsid w:val="723F62DE"/>
    <w:rsid w:val="72D70734"/>
    <w:rsid w:val="72EB3B83"/>
    <w:rsid w:val="74DE0453"/>
    <w:rsid w:val="75BA31A1"/>
    <w:rsid w:val="771C39C2"/>
    <w:rsid w:val="77E07F58"/>
    <w:rsid w:val="77E87626"/>
    <w:rsid w:val="78077520"/>
    <w:rsid w:val="793A01F1"/>
    <w:rsid w:val="79FB63A0"/>
    <w:rsid w:val="7AFC26FA"/>
    <w:rsid w:val="7BF916CB"/>
    <w:rsid w:val="7CB414C0"/>
    <w:rsid w:val="7D244DDD"/>
    <w:rsid w:val="7D432A29"/>
    <w:rsid w:val="7E96078A"/>
    <w:rsid w:val="7EC9343C"/>
    <w:rsid w:val="7EF33EFF"/>
    <w:rsid w:val="7F585455"/>
    <w:rsid w:val="7F6D2B55"/>
    <w:rsid w:val="7FAE73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next w:val="1"/>
    <w:unhideWhenUsed/>
    <w:qFormat/>
    <w:uiPriority w:val="99"/>
    <w:rPr>
      <w:rFonts w:ascii="宋体" w:hAnsi="Courier New"/>
      <w:kern w:val="0"/>
      <w:sz w:val="20"/>
    </w:rPr>
  </w:style>
  <w:style w:type="paragraph" w:styleId="3">
    <w:name w:val="Body Text Indent"/>
    <w:basedOn w:val="1"/>
    <w:unhideWhenUsed/>
    <w:qFormat/>
    <w:uiPriority w:val="99"/>
    <w:pPr>
      <w:spacing w:after="120"/>
      <w:ind w:left="420" w:leftChars="200"/>
    </w:pPr>
  </w:style>
  <w:style w:type="paragraph" w:styleId="4">
    <w:name w:val="Balloon Text"/>
    <w:qFormat/>
    <w:uiPriority w:val="0"/>
    <w:pPr>
      <w:widowControl w:val="0"/>
      <w:jc w:val="both"/>
    </w:pPr>
    <w:rPr>
      <w:rFonts w:asciiTheme="minorHAnsi" w:hAnsiTheme="minorHAnsi" w:eastAsiaTheme="minorEastAsia" w:cstheme="minorBidi"/>
      <w:kern w:val="2"/>
      <w:sz w:val="18"/>
      <w:szCs w:val="24"/>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2"/>
    <w:basedOn w:val="3"/>
    <w:unhideWhenUsed/>
    <w:qFormat/>
    <w:uiPriority w:val="99"/>
    <w:pPr>
      <w:ind w:firstLine="420" w:firstLineChars="20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djgzk-318-ly</dc:creator>
  <cp:lastModifiedBy>xck_zhy</cp:lastModifiedBy>
  <cp:lastPrinted>2024-09-09T01:33:00Z</cp:lastPrinted>
  <dcterms:modified xsi:type="dcterms:W3CDTF">2024-11-11T08:07:09Z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AA91A045B76442658A4EEE536BF8D0CA</vt:lpwstr>
  </property>
</Properties>
</file>